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389F5" w14:textId="417ED53C" w:rsidR="007166BF" w:rsidRDefault="00040E2D">
      <w:pPr>
        <w:spacing w:line="600" w:lineRule="exact"/>
        <w:jc w:val="center"/>
        <w:rPr>
          <w:rFonts w:ascii="方正小标宋简体" w:eastAsia="方正小标宋简体"/>
          <w:sz w:val="44"/>
          <w:szCs w:val="44"/>
          <w:lang w:val="zh-CN"/>
        </w:rPr>
      </w:pPr>
      <w:r>
        <w:rPr>
          <w:rFonts w:ascii="方正小标宋简体" w:eastAsia="方正小标宋简体" w:hint="eastAsia"/>
          <w:sz w:val="44"/>
          <w:szCs w:val="44"/>
          <w:lang w:val="zh-CN"/>
        </w:rPr>
        <w:t>湖北省交通运输行业安全生产事故隐患排查治理办法</w:t>
      </w:r>
      <w:bookmarkStart w:id="0" w:name="_GoBack"/>
      <w:bookmarkEnd w:id="0"/>
    </w:p>
    <w:p w14:paraId="0EABEED9" w14:textId="7A24B132" w:rsidR="00AE09E2" w:rsidRPr="00AE09E2" w:rsidRDefault="00AE09E2" w:rsidP="00AE09E2">
      <w:pPr>
        <w:spacing w:line="600" w:lineRule="exact"/>
        <w:jc w:val="center"/>
        <w:rPr>
          <w:rFonts w:ascii="仿宋_GB2312" w:eastAsia="仿宋_GB2312"/>
          <w:sz w:val="32"/>
          <w:szCs w:val="32"/>
        </w:rPr>
      </w:pPr>
      <w:r w:rsidRPr="00AE09E2">
        <w:rPr>
          <w:rFonts w:ascii="仿宋_GB2312" w:eastAsia="仿宋_GB2312" w:hint="eastAsia"/>
          <w:sz w:val="32"/>
          <w:szCs w:val="32"/>
        </w:rPr>
        <w:t>（征</w:t>
      </w:r>
      <w:r w:rsidRPr="00AE09E2">
        <w:rPr>
          <w:rFonts w:ascii="仿宋_GB2312" w:eastAsia="仿宋_GB2312"/>
          <w:sz w:val="32"/>
          <w:szCs w:val="32"/>
        </w:rPr>
        <w:t>求意见稿）</w:t>
      </w:r>
    </w:p>
    <w:p w14:paraId="54D05ED5" w14:textId="77777777" w:rsidR="007166BF" w:rsidRDefault="007166BF">
      <w:pPr>
        <w:spacing w:line="600" w:lineRule="exact"/>
        <w:jc w:val="center"/>
        <w:rPr>
          <w:rFonts w:eastAsia="黑体"/>
          <w:sz w:val="32"/>
          <w:szCs w:val="32"/>
          <w:lang w:val="zh-CN"/>
        </w:rPr>
      </w:pPr>
    </w:p>
    <w:p w14:paraId="58D3019F" w14:textId="77777777" w:rsidR="007166BF" w:rsidRDefault="00190E15">
      <w:pPr>
        <w:spacing w:line="600" w:lineRule="exact"/>
        <w:jc w:val="center"/>
        <w:rPr>
          <w:rFonts w:eastAsia="黑体"/>
          <w:sz w:val="32"/>
          <w:szCs w:val="32"/>
          <w:lang w:val="zh-CN"/>
        </w:rPr>
      </w:pPr>
      <w:r>
        <w:rPr>
          <w:rFonts w:eastAsia="黑体" w:hint="eastAsia"/>
          <w:sz w:val="32"/>
          <w:szCs w:val="32"/>
          <w:lang w:val="zh-CN"/>
        </w:rPr>
        <w:t>第一章</w:t>
      </w:r>
      <w:r>
        <w:rPr>
          <w:rFonts w:eastAsia="黑体" w:hint="eastAsia"/>
          <w:sz w:val="32"/>
          <w:szCs w:val="32"/>
          <w:lang w:val="zh-CN"/>
        </w:rPr>
        <w:t xml:space="preserve"> </w:t>
      </w:r>
      <w:r>
        <w:rPr>
          <w:rFonts w:eastAsia="黑体" w:hint="eastAsia"/>
          <w:sz w:val="32"/>
          <w:szCs w:val="32"/>
          <w:lang w:val="zh-CN"/>
        </w:rPr>
        <w:t>总则</w:t>
      </w:r>
    </w:p>
    <w:p w14:paraId="31F20E59" w14:textId="28869D70" w:rsidR="007166BF" w:rsidRDefault="00190E15">
      <w:pPr>
        <w:ind w:firstLineChars="200" w:firstLine="640"/>
        <w:rPr>
          <w:rFonts w:ascii="仿宋_GB2312" w:eastAsia="仿宋_GB2312"/>
          <w:sz w:val="32"/>
          <w:szCs w:val="32"/>
        </w:rPr>
      </w:pPr>
      <w:r>
        <w:rPr>
          <w:rFonts w:ascii="黑体" w:eastAsia="黑体" w:hAnsi="黑体" w:hint="eastAsia"/>
          <w:sz w:val="32"/>
          <w:szCs w:val="32"/>
        </w:rPr>
        <w:t>第一条【目的和依据】</w:t>
      </w:r>
      <w:r>
        <w:rPr>
          <w:rFonts w:ascii="仿宋_GB2312" w:eastAsia="仿宋_GB2312" w:hint="eastAsia"/>
          <w:sz w:val="32"/>
          <w:szCs w:val="32"/>
        </w:rPr>
        <w:t>为加强和规范全省交通运输行业安全生产事故隐患排查治理工作，督促从事交通运输生产经营活动的企事业单位（以下简称生产经营单位）落实安全生产主体责任，防范和遏制交通运输行业安全生产事故发生，保障人民群众生命财产安全，依据《中华人民共和国安全生产法》《湖北省安全生产条例》和《安全生产事故隐患排查治理暂行规定》（</w:t>
      </w:r>
      <w:r>
        <w:rPr>
          <w:rFonts w:ascii="仿宋_GB2312" w:eastAsia="仿宋_GB2312"/>
          <w:sz w:val="32"/>
          <w:szCs w:val="32"/>
        </w:rPr>
        <w:t>安全监管总局令第16号）</w:t>
      </w:r>
      <w:r>
        <w:rPr>
          <w:rFonts w:ascii="仿宋_GB2312" w:eastAsia="仿宋_GB2312" w:hint="eastAsia"/>
          <w:sz w:val="32"/>
          <w:szCs w:val="32"/>
        </w:rPr>
        <w:t>、《公路水路行业安全生产事故隐患治理暂行办法》等有关法律、法规和规章，</w:t>
      </w:r>
      <w:r w:rsidR="00040E2D">
        <w:rPr>
          <w:rFonts w:ascii="仿宋_GB2312" w:eastAsia="仿宋_GB2312" w:hint="eastAsia"/>
          <w:sz w:val="32"/>
          <w:szCs w:val="32"/>
        </w:rPr>
        <w:t>结合我省交通运输实际，</w:t>
      </w:r>
      <w:r>
        <w:rPr>
          <w:rFonts w:ascii="仿宋_GB2312" w:eastAsia="仿宋_GB2312" w:hint="eastAsia"/>
          <w:sz w:val="32"/>
          <w:szCs w:val="32"/>
        </w:rPr>
        <w:t>制定本办法。</w:t>
      </w:r>
    </w:p>
    <w:p w14:paraId="2E1D4127" w14:textId="77777777" w:rsidR="007166BF" w:rsidRDefault="00190E15">
      <w:pPr>
        <w:ind w:firstLineChars="200" w:firstLine="640"/>
        <w:rPr>
          <w:rFonts w:ascii="仿宋_GB2312" w:eastAsia="仿宋_GB2312"/>
          <w:sz w:val="32"/>
          <w:szCs w:val="32"/>
        </w:rPr>
      </w:pPr>
      <w:r>
        <w:rPr>
          <w:rFonts w:ascii="黑体" w:eastAsia="黑体" w:hAnsi="黑体" w:hint="eastAsia"/>
          <w:sz w:val="32"/>
          <w:szCs w:val="32"/>
        </w:rPr>
        <w:t>第二条【适用范围】</w:t>
      </w:r>
      <w:r>
        <w:rPr>
          <w:rFonts w:ascii="仿宋_GB2312" w:eastAsia="仿宋_GB2312" w:hint="eastAsia"/>
          <w:sz w:val="32"/>
          <w:szCs w:val="32"/>
        </w:rPr>
        <w:t>本办法适用于全</w:t>
      </w:r>
      <w:r>
        <w:rPr>
          <w:rFonts w:ascii="仿宋_GB2312" w:eastAsia="仿宋_GB2312"/>
          <w:sz w:val="32"/>
          <w:szCs w:val="32"/>
        </w:rPr>
        <w:t>省交通运输行业</w:t>
      </w:r>
      <w:r>
        <w:rPr>
          <w:rFonts w:ascii="仿宋_GB2312" w:eastAsia="仿宋_GB2312" w:hint="eastAsia"/>
          <w:sz w:val="32"/>
          <w:szCs w:val="32"/>
        </w:rPr>
        <w:t>安全</w:t>
      </w:r>
      <w:r>
        <w:rPr>
          <w:rFonts w:ascii="仿宋_GB2312" w:eastAsia="仿宋_GB2312"/>
          <w:sz w:val="32"/>
          <w:szCs w:val="32"/>
        </w:rPr>
        <w:t>生产事故隐患排查、整改及</w:t>
      </w:r>
      <w:r>
        <w:rPr>
          <w:rFonts w:ascii="仿宋_GB2312" w:eastAsia="仿宋_GB2312" w:hint="eastAsia"/>
          <w:sz w:val="32"/>
          <w:szCs w:val="32"/>
        </w:rPr>
        <w:t>其</w:t>
      </w:r>
      <w:r>
        <w:rPr>
          <w:rFonts w:ascii="仿宋_GB2312" w:eastAsia="仿宋_GB2312"/>
          <w:sz w:val="32"/>
          <w:szCs w:val="32"/>
        </w:rPr>
        <w:t>监督管理工作。</w:t>
      </w:r>
    </w:p>
    <w:p w14:paraId="33594052" w14:textId="77777777" w:rsidR="007166BF" w:rsidRDefault="00190E15">
      <w:pPr>
        <w:spacing w:line="580" w:lineRule="exact"/>
        <w:ind w:firstLineChars="200" w:firstLine="640"/>
        <w:rPr>
          <w:rFonts w:ascii="仿宋_GB2312" w:eastAsia="仿宋_GB2312"/>
          <w:sz w:val="32"/>
          <w:szCs w:val="32"/>
        </w:rPr>
      </w:pPr>
      <w:r>
        <w:rPr>
          <w:rFonts w:ascii="仿宋_GB2312" w:eastAsia="仿宋_GB2312" w:hint="eastAsia"/>
          <w:sz w:val="32"/>
          <w:szCs w:val="32"/>
        </w:rPr>
        <w:t>有关法律、法规、规章对安全</w:t>
      </w:r>
      <w:r>
        <w:rPr>
          <w:rFonts w:ascii="仿宋_GB2312" w:eastAsia="仿宋_GB2312"/>
          <w:sz w:val="32"/>
          <w:szCs w:val="32"/>
        </w:rPr>
        <w:t>生产</w:t>
      </w:r>
      <w:r>
        <w:rPr>
          <w:rFonts w:ascii="仿宋_GB2312" w:eastAsia="仿宋_GB2312" w:hint="eastAsia"/>
          <w:sz w:val="32"/>
          <w:szCs w:val="32"/>
        </w:rPr>
        <w:t>事故隐患排查治理另有规定的，依照其规定。</w:t>
      </w:r>
    </w:p>
    <w:p w14:paraId="02056AC0" w14:textId="49883FB4" w:rsidR="007166BF" w:rsidRDefault="00190E15">
      <w:pPr>
        <w:ind w:firstLineChars="200" w:firstLine="640"/>
        <w:rPr>
          <w:rFonts w:ascii="仿宋_GB2312" w:eastAsia="仿宋_GB2312"/>
          <w:sz w:val="32"/>
          <w:szCs w:val="32"/>
        </w:rPr>
      </w:pPr>
      <w:r>
        <w:rPr>
          <w:rFonts w:ascii="黑体" w:eastAsia="黑体" w:hAnsi="黑体" w:hint="eastAsia"/>
          <w:sz w:val="32"/>
          <w:szCs w:val="32"/>
        </w:rPr>
        <w:t>第三条【定义】</w:t>
      </w:r>
      <w:r>
        <w:rPr>
          <w:rFonts w:ascii="仿宋_GB2312" w:eastAsia="仿宋_GB2312" w:hint="eastAsia"/>
          <w:sz w:val="32"/>
          <w:szCs w:val="32"/>
        </w:rPr>
        <w:t>本办法所称的安全生产事故隐患（以下简称事故隐患），是指生产经营单位违反安全生产法律、法规、规章、</w:t>
      </w:r>
      <w:r>
        <w:rPr>
          <w:rFonts w:ascii="仿宋_GB2312" w:eastAsia="仿宋_GB2312" w:hint="eastAsia"/>
          <w:sz w:val="32"/>
          <w:szCs w:val="32"/>
        </w:rPr>
        <w:lastRenderedPageBreak/>
        <w:t>标准、规程和安全生产管理制度等规定，或因其他因素在生产经营活动中存在的可能导致安全生产事故发生的人的不安全行为、物的不安全状态、场所</w:t>
      </w:r>
      <w:r w:rsidR="00040E2D">
        <w:rPr>
          <w:rFonts w:ascii="仿宋_GB2312" w:eastAsia="仿宋_GB2312" w:hint="eastAsia"/>
          <w:sz w:val="32"/>
          <w:szCs w:val="32"/>
        </w:rPr>
        <w:t>（环境）</w:t>
      </w:r>
      <w:r>
        <w:rPr>
          <w:rFonts w:ascii="仿宋_GB2312" w:eastAsia="仿宋_GB2312" w:hint="eastAsia"/>
          <w:sz w:val="32"/>
          <w:szCs w:val="32"/>
        </w:rPr>
        <w:t>的不安全因素和管理上的缺陷。</w:t>
      </w:r>
    </w:p>
    <w:p w14:paraId="24DCFCE0" w14:textId="2C03C7ED" w:rsidR="007166BF" w:rsidRDefault="00190E15">
      <w:pPr>
        <w:ind w:firstLineChars="200" w:firstLine="640"/>
        <w:rPr>
          <w:rFonts w:ascii="仿宋_GB2312" w:eastAsia="仿宋_GB2312"/>
          <w:sz w:val="32"/>
          <w:szCs w:val="32"/>
        </w:rPr>
      </w:pPr>
      <w:r>
        <w:rPr>
          <w:rFonts w:ascii="黑体" w:eastAsia="黑体" w:hAnsi="黑体" w:hint="eastAsia"/>
          <w:sz w:val="32"/>
          <w:szCs w:val="32"/>
        </w:rPr>
        <w:t>第四条【工作原则】</w:t>
      </w:r>
      <w:r>
        <w:rPr>
          <w:rFonts w:ascii="仿宋_GB2312" w:eastAsia="仿宋_GB2312" w:hint="eastAsia"/>
          <w:sz w:val="32"/>
          <w:szCs w:val="32"/>
        </w:rPr>
        <w:t>事故隐患排查治理应遵循</w:t>
      </w:r>
      <w:r w:rsidR="00040E2D">
        <w:rPr>
          <w:rFonts w:ascii="仿宋_GB2312" w:eastAsia="仿宋_GB2312" w:hint="eastAsia"/>
          <w:sz w:val="32"/>
          <w:szCs w:val="32"/>
        </w:rPr>
        <w:t>单位负责</w:t>
      </w:r>
      <w:r>
        <w:rPr>
          <w:rFonts w:ascii="仿宋_GB2312" w:eastAsia="仿宋_GB2312" w:hint="eastAsia"/>
          <w:sz w:val="32"/>
          <w:szCs w:val="32"/>
        </w:rPr>
        <w:t>、行业监管、</w:t>
      </w:r>
      <w:r w:rsidR="00040E2D">
        <w:rPr>
          <w:rFonts w:ascii="仿宋_GB2312" w:eastAsia="仿宋_GB2312" w:hint="eastAsia"/>
          <w:sz w:val="32"/>
          <w:szCs w:val="32"/>
        </w:rPr>
        <w:t>分类管理、</w:t>
      </w:r>
      <w:r>
        <w:rPr>
          <w:rFonts w:ascii="仿宋_GB2312" w:eastAsia="仿宋_GB2312" w:hint="eastAsia"/>
          <w:sz w:val="32"/>
          <w:szCs w:val="32"/>
        </w:rPr>
        <w:t>分级</w:t>
      </w:r>
      <w:r w:rsidR="00040E2D">
        <w:rPr>
          <w:rFonts w:ascii="仿宋_GB2312" w:eastAsia="仿宋_GB2312" w:hint="eastAsia"/>
          <w:sz w:val="32"/>
          <w:szCs w:val="32"/>
        </w:rPr>
        <w:t>治理</w:t>
      </w:r>
      <w:r>
        <w:rPr>
          <w:rFonts w:ascii="仿宋_GB2312" w:eastAsia="仿宋_GB2312" w:hint="eastAsia"/>
          <w:sz w:val="32"/>
          <w:szCs w:val="32"/>
        </w:rPr>
        <w:t>、社会监督的原则。</w:t>
      </w:r>
    </w:p>
    <w:p w14:paraId="4CDDEEE6" w14:textId="77777777" w:rsidR="007166BF" w:rsidRDefault="00190E15">
      <w:pPr>
        <w:pStyle w:val="a6"/>
        <w:shd w:val="clear" w:color="auto" w:fill="FFFFFF"/>
        <w:spacing w:before="0" w:beforeAutospacing="0" w:after="0" w:afterAutospacing="0" w:line="450" w:lineRule="atLeast"/>
        <w:ind w:firstLineChars="200" w:firstLine="640"/>
        <w:jc w:val="both"/>
        <w:rPr>
          <w:rFonts w:ascii="仿宋_GB2312" w:eastAsia="仿宋_GB2312" w:hAnsiTheme="minorHAnsi" w:cstheme="minorBidi"/>
          <w:kern w:val="2"/>
          <w:sz w:val="32"/>
          <w:szCs w:val="32"/>
        </w:rPr>
      </w:pPr>
      <w:r>
        <w:rPr>
          <w:rFonts w:ascii="黑体" w:eastAsia="黑体" w:hAnsi="黑体" w:cstheme="minorBidi" w:hint="eastAsia"/>
          <w:kern w:val="2"/>
          <w:sz w:val="32"/>
          <w:szCs w:val="32"/>
        </w:rPr>
        <w:t>第五条【隐患分类】</w:t>
      </w:r>
      <w:r>
        <w:rPr>
          <w:rFonts w:ascii="仿宋_GB2312" w:eastAsia="仿宋_GB2312" w:hAnsiTheme="minorHAnsi" w:cstheme="minorBidi" w:hint="eastAsia"/>
          <w:kern w:val="2"/>
          <w:sz w:val="32"/>
          <w:szCs w:val="32"/>
        </w:rPr>
        <w:t>事故隐患按业务领域分为道路运输、公路运营（含养护施工）、水路运输、港口营运、交通工程建设、城市公共交通和其他等事故隐患类型。每个类型可按照业务属性分为若干类别。</w:t>
      </w:r>
    </w:p>
    <w:p w14:paraId="7922D002" w14:textId="77777777" w:rsidR="007166BF" w:rsidRDefault="00190E15">
      <w:pPr>
        <w:pStyle w:val="a6"/>
        <w:shd w:val="clear" w:color="auto" w:fill="FFFFFF"/>
        <w:spacing w:before="0" w:beforeAutospacing="0" w:after="0" w:afterAutospacing="0" w:line="450" w:lineRule="atLeast"/>
        <w:ind w:firstLineChars="200" w:firstLine="640"/>
        <w:jc w:val="both"/>
        <w:rPr>
          <w:rFonts w:ascii="仿宋_GB2312" w:eastAsia="仿宋_GB2312" w:hAnsiTheme="minorHAnsi" w:cstheme="minorBidi"/>
          <w:kern w:val="2"/>
          <w:sz w:val="32"/>
          <w:szCs w:val="32"/>
        </w:rPr>
      </w:pPr>
      <w:r>
        <w:rPr>
          <w:rFonts w:ascii="黑体" w:eastAsia="黑体" w:hAnsi="黑体" w:cstheme="minorBidi" w:hint="eastAsia"/>
          <w:kern w:val="2"/>
          <w:sz w:val="32"/>
          <w:szCs w:val="32"/>
        </w:rPr>
        <w:t>第六条【隐患分级】</w:t>
      </w:r>
      <w:r>
        <w:rPr>
          <w:rFonts w:ascii="仿宋_GB2312" w:eastAsia="仿宋_GB2312" w:hAnsiTheme="minorHAnsi" w:cstheme="minorBidi" w:hint="eastAsia"/>
          <w:kern w:val="2"/>
          <w:sz w:val="32"/>
          <w:szCs w:val="32"/>
        </w:rPr>
        <w:t>事故隐患分为一般事故隐患和重大事故隐患。</w:t>
      </w:r>
    </w:p>
    <w:p w14:paraId="4792D07E" w14:textId="791A0BE3" w:rsidR="007166BF" w:rsidRDefault="00190E15">
      <w:pPr>
        <w:pStyle w:val="a6"/>
        <w:shd w:val="clear" w:color="auto" w:fill="FFFFFF"/>
        <w:spacing w:before="0" w:beforeAutospacing="0" w:after="0" w:afterAutospacing="0" w:line="45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一般事故隐患，是指危害和</w:t>
      </w:r>
      <w:r>
        <w:rPr>
          <w:rFonts w:ascii="仿宋_GB2312" w:eastAsia="仿宋_GB2312" w:hAnsiTheme="minorHAnsi" w:cstheme="minorBidi"/>
          <w:kern w:val="2"/>
          <w:sz w:val="32"/>
          <w:szCs w:val="32"/>
        </w:rPr>
        <w:t>整改难度较</w:t>
      </w:r>
      <w:r w:rsidR="00040E2D">
        <w:rPr>
          <w:rFonts w:ascii="仿宋_GB2312" w:eastAsia="仿宋_GB2312" w:hAnsiTheme="minorHAnsi" w:cstheme="minorBidi" w:hint="eastAsia"/>
          <w:kern w:val="2"/>
          <w:sz w:val="32"/>
          <w:szCs w:val="32"/>
        </w:rPr>
        <w:t>小</w:t>
      </w:r>
      <w:r>
        <w:rPr>
          <w:rFonts w:ascii="仿宋_GB2312" w:eastAsia="仿宋_GB2312" w:hAnsiTheme="minorHAnsi" w:cstheme="minorBidi" w:hint="eastAsia"/>
          <w:kern w:val="2"/>
          <w:sz w:val="32"/>
          <w:szCs w:val="32"/>
        </w:rPr>
        <w:t>，发</w:t>
      </w:r>
      <w:r>
        <w:rPr>
          <w:rFonts w:ascii="仿宋_GB2312" w:eastAsia="仿宋_GB2312" w:hAnsiTheme="minorHAnsi" w:cstheme="minorBidi"/>
          <w:kern w:val="2"/>
          <w:sz w:val="32"/>
          <w:szCs w:val="32"/>
        </w:rPr>
        <w:t>现后能够立即整改排</w:t>
      </w:r>
      <w:r>
        <w:rPr>
          <w:rFonts w:ascii="仿宋_GB2312" w:eastAsia="仿宋_GB2312" w:hAnsiTheme="minorHAnsi" w:cstheme="minorBidi" w:hint="eastAsia"/>
          <w:kern w:val="2"/>
          <w:sz w:val="32"/>
          <w:szCs w:val="32"/>
        </w:rPr>
        <w:t>除</w:t>
      </w:r>
      <w:r>
        <w:rPr>
          <w:rFonts w:ascii="仿宋_GB2312" w:eastAsia="仿宋_GB2312" w:hAnsiTheme="minorHAnsi" w:cstheme="minorBidi"/>
          <w:kern w:val="2"/>
          <w:sz w:val="32"/>
          <w:szCs w:val="32"/>
        </w:rPr>
        <w:t>的隐患。</w:t>
      </w:r>
      <w:r>
        <w:rPr>
          <w:rFonts w:ascii="仿宋_GB2312" w:eastAsia="仿宋_GB2312" w:hAnsiTheme="minorHAnsi" w:cstheme="minorBidi" w:hint="eastAsia"/>
          <w:kern w:val="2"/>
          <w:sz w:val="32"/>
          <w:szCs w:val="32"/>
        </w:rPr>
        <w:t>重大事故隐患，是指危害</w:t>
      </w:r>
      <w:r>
        <w:rPr>
          <w:rFonts w:ascii="仿宋_GB2312" w:eastAsia="仿宋_GB2312" w:hAnsiTheme="minorHAnsi" w:cstheme="minorBidi"/>
          <w:kern w:val="2"/>
          <w:sz w:val="32"/>
          <w:szCs w:val="32"/>
        </w:rPr>
        <w:t>和整改难度较大，</w:t>
      </w:r>
      <w:r>
        <w:rPr>
          <w:rFonts w:ascii="仿宋_GB2312" w:eastAsia="仿宋_GB2312" w:hAnsiTheme="minorHAnsi" w:cstheme="minorBidi" w:hint="eastAsia"/>
          <w:kern w:val="2"/>
          <w:sz w:val="32"/>
          <w:szCs w:val="32"/>
        </w:rPr>
        <w:t>应</w:t>
      </w:r>
      <w:r>
        <w:rPr>
          <w:rFonts w:ascii="仿宋_GB2312" w:eastAsia="仿宋_GB2312" w:hAnsiTheme="minorHAnsi" w:cstheme="minorBidi"/>
          <w:kern w:val="2"/>
          <w:sz w:val="32"/>
          <w:szCs w:val="32"/>
        </w:rPr>
        <w:t>当</w:t>
      </w:r>
      <w:r>
        <w:rPr>
          <w:rFonts w:ascii="仿宋_GB2312" w:eastAsia="仿宋_GB2312" w:hAnsiTheme="minorHAnsi" w:cstheme="minorBidi" w:hint="eastAsia"/>
          <w:kern w:val="2"/>
          <w:sz w:val="32"/>
          <w:szCs w:val="32"/>
        </w:rPr>
        <w:t>全部或者局部停产停业，并经过一定时间整治方能消除的隐患，或者因外部因素影响致使生产经营单位自身难以消除的隐患。</w:t>
      </w:r>
    </w:p>
    <w:p w14:paraId="66553DAC" w14:textId="6374F188" w:rsidR="007166BF" w:rsidRDefault="00190E15">
      <w:pPr>
        <w:pStyle w:val="a6"/>
        <w:shd w:val="clear" w:color="auto" w:fill="FFFFFF"/>
        <w:spacing w:before="0" w:beforeAutospacing="0" w:after="0" w:afterAutospacing="0" w:line="450" w:lineRule="atLeast"/>
        <w:ind w:firstLineChars="200" w:firstLine="640"/>
        <w:jc w:val="both"/>
        <w:rPr>
          <w:rFonts w:ascii="仿宋_GB2312" w:eastAsia="仿宋_GB2312" w:hAnsiTheme="minorHAnsi" w:cstheme="minorBidi"/>
          <w:kern w:val="2"/>
          <w:sz w:val="32"/>
          <w:szCs w:val="32"/>
        </w:rPr>
      </w:pPr>
      <w:r>
        <w:rPr>
          <w:rFonts w:ascii="仿宋_GB2312" w:eastAsia="仿宋_GB2312" w:hAnsiTheme="minorHAnsi" w:cstheme="minorBidi" w:hint="eastAsia"/>
          <w:kern w:val="2"/>
          <w:sz w:val="32"/>
          <w:szCs w:val="32"/>
        </w:rPr>
        <w:t>重大事故隐患判定标准按照交通运输部颁布的重大事故隐患判定标准</w:t>
      </w:r>
      <w:r w:rsidR="002C64BA">
        <w:rPr>
          <w:rFonts w:ascii="仿宋_GB2312" w:eastAsia="仿宋_GB2312" w:hAnsiTheme="minorHAnsi" w:cstheme="minorBidi" w:hint="eastAsia"/>
          <w:kern w:val="2"/>
          <w:sz w:val="32"/>
          <w:szCs w:val="32"/>
        </w:rPr>
        <w:t>或规范</w:t>
      </w:r>
      <w:r>
        <w:rPr>
          <w:rFonts w:ascii="仿宋_GB2312" w:eastAsia="仿宋_GB2312" w:hAnsiTheme="minorHAnsi" w:cstheme="minorBidi" w:hint="eastAsia"/>
          <w:kern w:val="2"/>
          <w:sz w:val="32"/>
          <w:szCs w:val="32"/>
        </w:rPr>
        <w:t>执行。</w:t>
      </w:r>
    </w:p>
    <w:p w14:paraId="6F2BEFC2"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第七条【工作职责】</w:t>
      </w:r>
      <w:r>
        <w:rPr>
          <w:rFonts w:ascii="仿宋_GB2312" w:eastAsia="仿宋_GB2312" w:hint="eastAsia"/>
          <w:sz w:val="32"/>
          <w:szCs w:val="32"/>
        </w:rPr>
        <w:t>生产经营单位是事故隐患排查治理的责</w:t>
      </w:r>
      <w:r>
        <w:rPr>
          <w:rFonts w:ascii="仿宋_GB2312" w:eastAsia="仿宋_GB2312" w:hint="eastAsia"/>
          <w:sz w:val="32"/>
          <w:szCs w:val="32"/>
        </w:rPr>
        <w:lastRenderedPageBreak/>
        <w:t>任主体，生产经营单位主要负责人（含法定代表人、实际控制人）对本单位事故隐患排查治理工作全面负责。</w:t>
      </w:r>
    </w:p>
    <w:p w14:paraId="0399E47C" w14:textId="56ABA497" w:rsidR="007166BF" w:rsidRDefault="00190E15">
      <w:pPr>
        <w:spacing w:line="600" w:lineRule="exact"/>
        <w:ind w:firstLineChars="200" w:firstLine="640"/>
        <w:rPr>
          <w:rFonts w:ascii="仿宋_GB2312" w:eastAsia="仿宋_GB2312"/>
          <w:sz w:val="32"/>
          <w:szCs w:val="32"/>
        </w:rPr>
      </w:pPr>
      <w:proofErr w:type="gramStart"/>
      <w:r>
        <w:rPr>
          <w:rFonts w:ascii="仿宋_GB2312" w:eastAsia="仿宋_GB2312" w:hint="eastAsia"/>
          <w:sz w:val="32"/>
          <w:szCs w:val="32"/>
        </w:rPr>
        <w:t>省级交通</w:t>
      </w:r>
      <w:proofErr w:type="gramEnd"/>
      <w:r>
        <w:rPr>
          <w:rFonts w:ascii="仿宋_GB2312" w:eastAsia="仿宋_GB2312" w:hint="eastAsia"/>
          <w:sz w:val="32"/>
          <w:szCs w:val="32"/>
        </w:rPr>
        <w:t>运输主</w:t>
      </w:r>
      <w:r>
        <w:rPr>
          <w:rFonts w:ascii="仿宋_GB2312" w:eastAsia="仿宋_GB2312"/>
          <w:sz w:val="32"/>
          <w:szCs w:val="32"/>
        </w:rPr>
        <w:t>管</w:t>
      </w:r>
      <w:r>
        <w:rPr>
          <w:rFonts w:ascii="仿宋_GB2312" w:eastAsia="仿宋_GB2312" w:hint="eastAsia"/>
          <w:sz w:val="32"/>
          <w:szCs w:val="32"/>
        </w:rPr>
        <w:t>部门负责</w:t>
      </w:r>
      <w:r>
        <w:rPr>
          <w:rFonts w:ascii="仿宋_GB2312" w:eastAsia="仿宋_GB2312"/>
          <w:sz w:val="32"/>
          <w:szCs w:val="32"/>
        </w:rPr>
        <w:t>全省交通运输行业事故</w:t>
      </w:r>
      <w:r>
        <w:rPr>
          <w:rFonts w:ascii="仿宋_GB2312" w:eastAsia="仿宋_GB2312" w:hint="eastAsia"/>
          <w:sz w:val="32"/>
          <w:szCs w:val="32"/>
        </w:rPr>
        <w:t>隐患排查治理</w:t>
      </w:r>
      <w:r w:rsidR="00040E2D">
        <w:rPr>
          <w:rFonts w:ascii="仿宋_GB2312" w:eastAsia="仿宋_GB2312" w:hint="eastAsia"/>
          <w:sz w:val="32"/>
          <w:szCs w:val="32"/>
        </w:rPr>
        <w:t>监督</w:t>
      </w:r>
      <w:r w:rsidR="00040E2D">
        <w:rPr>
          <w:rFonts w:ascii="仿宋_GB2312" w:eastAsia="仿宋_GB2312"/>
          <w:sz w:val="32"/>
          <w:szCs w:val="32"/>
        </w:rPr>
        <w:t>、指导</w:t>
      </w:r>
      <w:r>
        <w:rPr>
          <w:rFonts w:ascii="仿宋_GB2312" w:eastAsia="仿宋_GB2312"/>
          <w:sz w:val="32"/>
          <w:szCs w:val="32"/>
        </w:rPr>
        <w:t>工作</w:t>
      </w:r>
      <w:r>
        <w:rPr>
          <w:rFonts w:ascii="仿宋_GB2312" w:eastAsia="仿宋_GB2312" w:hint="eastAsia"/>
          <w:sz w:val="32"/>
          <w:szCs w:val="32"/>
        </w:rPr>
        <w:t>。</w:t>
      </w:r>
    </w:p>
    <w:p w14:paraId="41DF1807"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市、县交通运输主管部门负责本辖区内事故隐患排查治理工作，</w:t>
      </w:r>
      <w:r>
        <w:rPr>
          <w:rFonts w:ascii="仿宋_GB2312" w:eastAsia="仿宋_GB2312"/>
          <w:sz w:val="32"/>
          <w:szCs w:val="32"/>
        </w:rPr>
        <w:t>督促生产经营单位落实事故隐患</w:t>
      </w:r>
      <w:r>
        <w:rPr>
          <w:rFonts w:ascii="仿宋_GB2312" w:eastAsia="仿宋_GB2312" w:hint="eastAsia"/>
          <w:sz w:val="32"/>
          <w:szCs w:val="32"/>
        </w:rPr>
        <w:t>排</w:t>
      </w:r>
      <w:r>
        <w:rPr>
          <w:rFonts w:ascii="仿宋_GB2312" w:eastAsia="仿宋_GB2312"/>
          <w:sz w:val="32"/>
          <w:szCs w:val="32"/>
        </w:rPr>
        <w:t>查治理主体责任</w:t>
      </w:r>
      <w:r>
        <w:rPr>
          <w:rFonts w:ascii="仿宋_GB2312" w:eastAsia="仿宋_GB2312" w:hint="eastAsia"/>
          <w:sz w:val="32"/>
          <w:szCs w:val="32"/>
        </w:rPr>
        <w:t>。</w:t>
      </w:r>
    </w:p>
    <w:p w14:paraId="26A99A1D" w14:textId="543848EB"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省公路事业发展中心</w:t>
      </w:r>
      <w:r w:rsidR="00CF57EE">
        <w:rPr>
          <w:rFonts w:ascii="仿宋_GB2312" w:eastAsia="仿宋_GB2312" w:hint="eastAsia"/>
          <w:sz w:val="32"/>
          <w:szCs w:val="32"/>
        </w:rPr>
        <w:t>具体开展</w:t>
      </w:r>
      <w:r>
        <w:rPr>
          <w:rFonts w:ascii="仿宋_GB2312" w:eastAsia="仿宋_GB2312"/>
          <w:sz w:val="32"/>
          <w:szCs w:val="32"/>
        </w:rPr>
        <w:t>公路运营领域事故隐患排查治理工作。</w:t>
      </w:r>
    </w:p>
    <w:p w14:paraId="538A0EA5" w14:textId="72B2E2EB"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省</w:t>
      </w:r>
      <w:r>
        <w:rPr>
          <w:rFonts w:ascii="仿宋_GB2312" w:eastAsia="仿宋_GB2312"/>
          <w:sz w:val="32"/>
          <w:szCs w:val="32"/>
        </w:rPr>
        <w:t>道路运输事业发展中心</w:t>
      </w:r>
      <w:r w:rsidR="00CF57EE">
        <w:rPr>
          <w:rFonts w:ascii="仿宋_GB2312" w:eastAsia="仿宋_GB2312" w:hint="eastAsia"/>
          <w:sz w:val="32"/>
          <w:szCs w:val="32"/>
        </w:rPr>
        <w:t>具体开展</w:t>
      </w:r>
      <w:r>
        <w:rPr>
          <w:rFonts w:ascii="仿宋_GB2312" w:eastAsia="仿宋_GB2312"/>
          <w:sz w:val="32"/>
          <w:szCs w:val="32"/>
        </w:rPr>
        <w:t>道路运输领域事故隐患排查治理工作。</w:t>
      </w:r>
    </w:p>
    <w:p w14:paraId="7260AE0C" w14:textId="5D1094E9"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省港</w:t>
      </w:r>
      <w:r>
        <w:rPr>
          <w:rFonts w:ascii="仿宋_GB2312" w:eastAsia="仿宋_GB2312"/>
          <w:sz w:val="32"/>
          <w:szCs w:val="32"/>
        </w:rPr>
        <w:t>航事</w:t>
      </w:r>
      <w:r>
        <w:rPr>
          <w:rFonts w:ascii="仿宋_GB2312" w:eastAsia="仿宋_GB2312" w:hint="eastAsia"/>
          <w:sz w:val="32"/>
          <w:szCs w:val="32"/>
        </w:rPr>
        <w:t>业</w:t>
      </w:r>
      <w:r>
        <w:rPr>
          <w:rFonts w:ascii="仿宋_GB2312" w:eastAsia="仿宋_GB2312"/>
          <w:sz w:val="32"/>
          <w:szCs w:val="32"/>
        </w:rPr>
        <w:t>发展中心</w:t>
      </w:r>
      <w:r w:rsidR="00CF57EE">
        <w:rPr>
          <w:rFonts w:ascii="仿宋_GB2312" w:eastAsia="仿宋_GB2312" w:hint="eastAsia"/>
          <w:sz w:val="32"/>
          <w:szCs w:val="32"/>
        </w:rPr>
        <w:t>具体开展</w:t>
      </w:r>
      <w:r>
        <w:rPr>
          <w:rFonts w:ascii="仿宋_GB2312" w:eastAsia="仿宋_GB2312"/>
          <w:sz w:val="32"/>
          <w:szCs w:val="32"/>
        </w:rPr>
        <w:t>水路运输和港口营运</w:t>
      </w:r>
      <w:r>
        <w:rPr>
          <w:rFonts w:ascii="仿宋_GB2312" w:eastAsia="仿宋_GB2312" w:hint="eastAsia"/>
          <w:sz w:val="32"/>
          <w:szCs w:val="32"/>
        </w:rPr>
        <w:t>领域</w:t>
      </w:r>
      <w:r>
        <w:rPr>
          <w:rFonts w:ascii="仿宋_GB2312" w:eastAsia="仿宋_GB2312"/>
          <w:sz w:val="32"/>
          <w:szCs w:val="32"/>
        </w:rPr>
        <w:t>事故隐患排查治理工作。</w:t>
      </w:r>
    </w:p>
    <w:p w14:paraId="020207F6" w14:textId="4E9A660E" w:rsidR="007166BF" w:rsidRDefault="00190E15">
      <w:pPr>
        <w:spacing w:line="600" w:lineRule="exact"/>
        <w:ind w:firstLineChars="200" w:firstLine="640"/>
        <w:rPr>
          <w:rFonts w:ascii="仿宋_GB2312" w:eastAsia="仿宋_GB2312"/>
          <w:sz w:val="32"/>
          <w:szCs w:val="32"/>
        </w:rPr>
      </w:pPr>
      <w:proofErr w:type="gramStart"/>
      <w:r>
        <w:rPr>
          <w:rFonts w:ascii="仿宋_GB2312" w:eastAsia="仿宋_GB2312"/>
          <w:sz w:val="32"/>
          <w:szCs w:val="32"/>
        </w:rPr>
        <w:t>厅工程</w:t>
      </w:r>
      <w:proofErr w:type="gramEnd"/>
      <w:r>
        <w:rPr>
          <w:rFonts w:ascii="仿宋_GB2312" w:eastAsia="仿宋_GB2312"/>
          <w:sz w:val="32"/>
          <w:szCs w:val="32"/>
        </w:rPr>
        <w:t>事务中心</w:t>
      </w:r>
      <w:r w:rsidR="00CF57EE">
        <w:rPr>
          <w:rFonts w:ascii="仿宋_GB2312" w:eastAsia="仿宋_GB2312" w:hint="eastAsia"/>
          <w:sz w:val="32"/>
          <w:szCs w:val="32"/>
        </w:rPr>
        <w:t>具体开展</w:t>
      </w:r>
      <w:r>
        <w:rPr>
          <w:rFonts w:ascii="仿宋_GB2312" w:eastAsia="仿宋_GB2312" w:hint="eastAsia"/>
          <w:sz w:val="32"/>
          <w:szCs w:val="32"/>
        </w:rPr>
        <w:t>公路</w:t>
      </w:r>
      <w:r>
        <w:rPr>
          <w:rFonts w:ascii="仿宋_GB2312" w:eastAsia="仿宋_GB2312"/>
          <w:sz w:val="32"/>
          <w:szCs w:val="32"/>
        </w:rPr>
        <w:t>水运</w:t>
      </w:r>
      <w:r w:rsidR="000F23E9">
        <w:rPr>
          <w:rFonts w:ascii="仿宋_GB2312" w:eastAsia="仿宋_GB2312" w:hint="eastAsia"/>
          <w:sz w:val="32"/>
          <w:szCs w:val="32"/>
        </w:rPr>
        <w:t>重点</w:t>
      </w:r>
      <w:r>
        <w:rPr>
          <w:rFonts w:ascii="仿宋_GB2312" w:eastAsia="仿宋_GB2312"/>
          <w:sz w:val="32"/>
          <w:szCs w:val="32"/>
        </w:rPr>
        <w:t>工程建设</w:t>
      </w:r>
      <w:r>
        <w:rPr>
          <w:rFonts w:ascii="仿宋_GB2312" w:eastAsia="仿宋_GB2312" w:hint="eastAsia"/>
          <w:sz w:val="32"/>
          <w:szCs w:val="32"/>
        </w:rPr>
        <w:t>领域</w:t>
      </w:r>
      <w:r>
        <w:rPr>
          <w:rFonts w:ascii="仿宋_GB2312" w:eastAsia="仿宋_GB2312"/>
          <w:sz w:val="32"/>
          <w:szCs w:val="32"/>
        </w:rPr>
        <w:t>事故隐患排查治理工作。</w:t>
      </w:r>
    </w:p>
    <w:p w14:paraId="22F816C0" w14:textId="1CF44708"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省综合行政执法局负责事故</w:t>
      </w:r>
      <w:r>
        <w:rPr>
          <w:rFonts w:ascii="仿宋_GB2312" w:eastAsia="仿宋_GB2312"/>
          <w:sz w:val="32"/>
          <w:szCs w:val="32"/>
        </w:rPr>
        <w:t>隐患排查治理</w:t>
      </w:r>
      <w:r w:rsidR="00CF57EE">
        <w:rPr>
          <w:rFonts w:ascii="仿宋_GB2312" w:eastAsia="仿宋_GB2312" w:hint="eastAsia"/>
          <w:sz w:val="32"/>
          <w:szCs w:val="32"/>
        </w:rPr>
        <w:t>的监督和行政执法</w:t>
      </w:r>
      <w:r>
        <w:rPr>
          <w:rFonts w:ascii="仿宋_GB2312" w:eastAsia="仿宋_GB2312" w:hint="eastAsia"/>
          <w:sz w:val="32"/>
          <w:szCs w:val="32"/>
        </w:rPr>
        <w:t>工作。</w:t>
      </w:r>
    </w:p>
    <w:p w14:paraId="228D87F0"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第八条【社会监督】</w:t>
      </w:r>
      <w:r>
        <w:rPr>
          <w:rFonts w:ascii="仿宋_GB2312" w:eastAsia="仿宋_GB2312" w:hint="eastAsia"/>
          <w:sz w:val="32"/>
          <w:szCs w:val="32"/>
        </w:rPr>
        <w:t>任何单位和个人发现事故隐患或者隐患排查治理违法行为，均有权向交通运输管理部门和有关部门举报。</w:t>
      </w:r>
    </w:p>
    <w:p w14:paraId="2AA4D7E8" w14:textId="33701C09"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第九</w:t>
      </w:r>
      <w:r>
        <w:rPr>
          <w:rFonts w:ascii="黑体" w:eastAsia="黑体" w:hAnsi="黑体"/>
          <w:sz w:val="32"/>
          <w:szCs w:val="32"/>
        </w:rPr>
        <w:t>条【</w:t>
      </w:r>
      <w:r>
        <w:rPr>
          <w:rFonts w:ascii="黑体" w:eastAsia="黑体" w:hAnsi="黑体" w:hint="eastAsia"/>
          <w:sz w:val="32"/>
          <w:szCs w:val="32"/>
        </w:rPr>
        <w:t>激励</w:t>
      </w:r>
      <w:r>
        <w:rPr>
          <w:rFonts w:ascii="黑体" w:eastAsia="黑体" w:hAnsi="黑体"/>
          <w:sz w:val="32"/>
          <w:szCs w:val="32"/>
        </w:rPr>
        <w:t>机制】</w:t>
      </w:r>
      <w:r>
        <w:rPr>
          <w:rFonts w:ascii="仿宋_GB2312" w:eastAsia="仿宋_GB2312" w:hint="eastAsia"/>
          <w:sz w:val="32"/>
          <w:szCs w:val="32"/>
        </w:rPr>
        <w:t>各</w:t>
      </w:r>
      <w:r>
        <w:rPr>
          <w:rFonts w:ascii="仿宋_GB2312" w:eastAsia="仿宋_GB2312"/>
          <w:sz w:val="32"/>
          <w:szCs w:val="32"/>
        </w:rPr>
        <w:t>级交通运输主管部门</w:t>
      </w:r>
      <w:r>
        <w:rPr>
          <w:rFonts w:ascii="仿宋_GB2312" w:eastAsia="仿宋_GB2312" w:hint="eastAsia"/>
          <w:sz w:val="32"/>
          <w:szCs w:val="32"/>
        </w:rPr>
        <w:t>和生产经营单位</w:t>
      </w:r>
      <w:r>
        <w:rPr>
          <w:rFonts w:ascii="仿宋_GB2312" w:eastAsia="仿宋_GB2312"/>
          <w:sz w:val="32"/>
          <w:szCs w:val="32"/>
        </w:rPr>
        <w:lastRenderedPageBreak/>
        <w:t>应当建立</w:t>
      </w:r>
      <w:r w:rsidR="00B420CB">
        <w:rPr>
          <w:rFonts w:ascii="仿宋_GB2312" w:eastAsia="仿宋_GB2312" w:hint="eastAsia"/>
          <w:sz w:val="32"/>
          <w:szCs w:val="32"/>
        </w:rPr>
        <w:t>事故隐患</w:t>
      </w:r>
      <w:r>
        <w:rPr>
          <w:rFonts w:ascii="仿宋_GB2312" w:eastAsia="仿宋_GB2312"/>
          <w:sz w:val="32"/>
          <w:szCs w:val="32"/>
        </w:rPr>
        <w:t>举报</w:t>
      </w:r>
      <w:r>
        <w:rPr>
          <w:rFonts w:ascii="仿宋_GB2312" w:eastAsia="仿宋_GB2312" w:hint="eastAsia"/>
          <w:sz w:val="32"/>
          <w:szCs w:val="32"/>
        </w:rPr>
        <w:t>奖励</w:t>
      </w:r>
      <w:r>
        <w:rPr>
          <w:rFonts w:ascii="仿宋_GB2312" w:eastAsia="仿宋_GB2312"/>
          <w:sz w:val="32"/>
          <w:szCs w:val="32"/>
        </w:rPr>
        <w:t>工作机制</w:t>
      </w:r>
      <w:r>
        <w:rPr>
          <w:rFonts w:ascii="仿宋_GB2312" w:eastAsia="仿宋_GB2312" w:hint="eastAsia"/>
          <w:sz w:val="32"/>
          <w:szCs w:val="32"/>
        </w:rPr>
        <w:t>，</w:t>
      </w:r>
      <w:r>
        <w:rPr>
          <w:rFonts w:ascii="仿宋_GB2312" w:eastAsia="仿宋_GB2312" w:hAnsi="仿宋_GB2312" w:cs="仿宋_GB2312" w:hint="eastAsia"/>
          <w:kern w:val="0"/>
          <w:sz w:val="32"/>
          <w:szCs w:val="32"/>
          <w:lang w:bidi="ar"/>
        </w:rPr>
        <w:t>鼓励和引导群众参与事故隐患</w:t>
      </w:r>
      <w:r>
        <w:rPr>
          <w:rFonts w:ascii="仿宋_GB2312" w:eastAsia="仿宋_GB2312" w:hAnsi="仿宋_GB2312" w:cs="仿宋_GB2312"/>
          <w:kern w:val="0"/>
          <w:sz w:val="32"/>
          <w:szCs w:val="32"/>
          <w:lang w:bidi="ar"/>
        </w:rPr>
        <w:t>排查治理</w:t>
      </w:r>
      <w:r>
        <w:rPr>
          <w:rFonts w:ascii="仿宋_GB2312" w:eastAsia="仿宋_GB2312" w:hAnsi="仿宋_GB2312" w:cs="仿宋_GB2312" w:hint="eastAsia"/>
          <w:kern w:val="0"/>
          <w:sz w:val="32"/>
          <w:szCs w:val="32"/>
          <w:lang w:bidi="ar"/>
        </w:rPr>
        <w:t>工作</w:t>
      </w:r>
      <w:r>
        <w:rPr>
          <w:rFonts w:ascii="仿宋_GB2312" w:eastAsia="仿宋_GB2312"/>
          <w:sz w:val="32"/>
          <w:szCs w:val="32"/>
        </w:rPr>
        <w:t>。</w:t>
      </w:r>
    </w:p>
    <w:p w14:paraId="10FBB155" w14:textId="36348E45"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生</w:t>
      </w:r>
      <w:r>
        <w:rPr>
          <w:rFonts w:ascii="仿宋_GB2312" w:eastAsia="仿宋_GB2312"/>
          <w:sz w:val="32"/>
          <w:szCs w:val="32"/>
        </w:rPr>
        <w:t>产经营单位</w:t>
      </w:r>
      <w:r>
        <w:rPr>
          <w:rFonts w:ascii="仿宋_GB2312" w:eastAsia="仿宋_GB2312" w:hint="eastAsia"/>
          <w:sz w:val="32"/>
          <w:szCs w:val="32"/>
        </w:rPr>
        <w:t>对发现、报告和消除事故隐患的人员，应当给予物质奖励或者表彰；对瞒报事故隐患或者排查治理不力的人员予以相应处理。</w:t>
      </w:r>
    </w:p>
    <w:p w14:paraId="22CEB963" w14:textId="77777777" w:rsidR="007166BF" w:rsidRDefault="007166BF">
      <w:pPr>
        <w:spacing w:line="600" w:lineRule="exact"/>
        <w:jc w:val="center"/>
        <w:rPr>
          <w:rFonts w:eastAsia="黑体"/>
          <w:sz w:val="32"/>
          <w:szCs w:val="32"/>
          <w:lang w:val="zh-CN"/>
        </w:rPr>
      </w:pPr>
    </w:p>
    <w:p w14:paraId="6FAAC495" w14:textId="77777777" w:rsidR="007166BF" w:rsidRDefault="00190E15">
      <w:pPr>
        <w:spacing w:line="600" w:lineRule="exact"/>
        <w:jc w:val="center"/>
        <w:rPr>
          <w:rFonts w:eastAsia="黑体"/>
          <w:sz w:val="32"/>
          <w:szCs w:val="32"/>
          <w:lang w:val="zh-CN"/>
        </w:rPr>
      </w:pPr>
      <w:r>
        <w:rPr>
          <w:rFonts w:eastAsia="黑体" w:hint="eastAsia"/>
          <w:sz w:val="32"/>
          <w:szCs w:val="32"/>
          <w:lang w:val="zh-CN"/>
        </w:rPr>
        <w:t>第二章</w:t>
      </w:r>
      <w:r>
        <w:rPr>
          <w:rFonts w:eastAsia="黑体" w:hint="eastAsia"/>
          <w:sz w:val="32"/>
          <w:szCs w:val="32"/>
          <w:lang w:val="zh-CN"/>
        </w:rPr>
        <w:t xml:space="preserve"> </w:t>
      </w:r>
      <w:r>
        <w:rPr>
          <w:rFonts w:eastAsia="黑体" w:hint="eastAsia"/>
          <w:sz w:val="32"/>
          <w:szCs w:val="32"/>
          <w:lang w:val="zh-CN"/>
        </w:rPr>
        <w:t>事故隐患排查治理</w:t>
      </w:r>
    </w:p>
    <w:p w14:paraId="05447C1F" w14:textId="4946F14B"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第十条【工作制度】</w:t>
      </w:r>
      <w:r>
        <w:rPr>
          <w:rFonts w:ascii="仿宋_GB2312" w:eastAsia="仿宋_GB2312" w:hint="eastAsia"/>
          <w:sz w:val="32"/>
          <w:szCs w:val="32"/>
        </w:rPr>
        <w:t>生产经营单位应当建立健全事故隐患排查治理工作</w:t>
      </w:r>
      <w:r>
        <w:rPr>
          <w:rFonts w:ascii="仿宋_GB2312" w:eastAsia="仿宋_GB2312"/>
          <w:sz w:val="32"/>
          <w:szCs w:val="32"/>
        </w:rPr>
        <w:t>机制</w:t>
      </w:r>
      <w:r>
        <w:rPr>
          <w:rFonts w:ascii="仿宋_GB2312" w:eastAsia="仿宋_GB2312" w:hint="eastAsia"/>
          <w:sz w:val="32"/>
          <w:szCs w:val="32"/>
        </w:rPr>
        <w:t>，制定完善事故隐患排查、报告、整改、验收、</w:t>
      </w:r>
      <w:r w:rsidR="002C64BA">
        <w:rPr>
          <w:rFonts w:ascii="仿宋_GB2312" w:eastAsia="仿宋_GB2312" w:hint="eastAsia"/>
          <w:sz w:val="32"/>
          <w:szCs w:val="32"/>
        </w:rPr>
        <w:t>资</w:t>
      </w:r>
      <w:r>
        <w:rPr>
          <w:rFonts w:ascii="仿宋_GB2312" w:eastAsia="仿宋_GB2312" w:hint="eastAsia"/>
          <w:sz w:val="32"/>
          <w:szCs w:val="32"/>
        </w:rPr>
        <w:t>金</w:t>
      </w:r>
      <w:r w:rsidR="002C64BA">
        <w:rPr>
          <w:rFonts w:ascii="仿宋_GB2312" w:eastAsia="仿宋_GB2312" w:hint="eastAsia"/>
          <w:sz w:val="32"/>
          <w:szCs w:val="32"/>
        </w:rPr>
        <w:t>使用</w:t>
      </w:r>
      <w:r>
        <w:rPr>
          <w:rFonts w:ascii="仿宋_GB2312" w:eastAsia="仿宋_GB2312" w:hint="eastAsia"/>
          <w:sz w:val="32"/>
          <w:szCs w:val="32"/>
        </w:rPr>
        <w:t>、</w:t>
      </w:r>
      <w:r>
        <w:rPr>
          <w:rFonts w:ascii="仿宋_GB2312" w:eastAsia="仿宋_GB2312"/>
          <w:sz w:val="32"/>
          <w:szCs w:val="32"/>
        </w:rPr>
        <w:t>档</w:t>
      </w:r>
      <w:r>
        <w:rPr>
          <w:rFonts w:ascii="仿宋_GB2312" w:eastAsia="仿宋_GB2312" w:hint="eastAsia"/>
          <w:sz w:val="32"/>
          <w:szCs w:val="32"/>
        </w:rPr>
        <w:t>案</w:t>
      </w:r>
      <w:r>
        <w:rPr>
          <w:rFonts w:ascii="仿宋_GB2312" w:eastAsia="仿宋_GB2312"/>
          <w:sz w:val="32"/>
          <w:szCs w:val="32"/>
        </w:rPr>
        <w:t>管理和从业人员安全教育培训</w:t>
      </w:r>
      <w:r>
        <w:rPr>
          <w:rFonts w:ascii="仿宋_GB2312" w:eastAsia="仿宋_GB2312" w:hint="eastAsia"/>
          <w:sz w:val="32"/>
          <w:szCs w:val="32"/>
        </w:rPr>
        <w:t>等</w:t>
      </w:r>
      <w:r>
        <w:rPr>
          <w:rFonts w:ascii="仿宋_GB2312" w:eastAsia="仿宋_GB2312"/>
          <w:sz w:val="32"/>
          <w:szCs w:val="32"/>
        </w:rPr>
        <w:t>制度</w:t>
      </w:r>
      <w:r>
        <w:rPr>
          <w:rFonts w:ascii="仿宋_GB2312" w:eastAsia="仿宋_GB2312" w:hint="eastAsia"/>
          <w:sz w:val="32"/>
          <w:szCs w:val="32"/>
        </w:rPr>
        <w:t>，逐</w:t>
      </w:r>
      <w:r>
        <w:rPr>
          <w:rFonts w:ascii="仿宋_GB2312" w:eastAsia="仿宋_GB2312"/>
          <w:sz w:val="32"/>
          <w:szCs w:val="32"/>
        </w:rPr>
        <w:t>级</w:t>
      </w:r>
      <w:r>
        <w:rPr>
          <w:rFonts w:ascii="仿宋_GB2312" w:eastAsia="仿宋_GB2312" w:hint="eastAsia"/>
          <w:sz w:val="32"/>
          <w:szCs w:val="32"/>
        </w:rPr>
        <w:t>明确隐患</w:t>
      </w:r>
      <w:r>
        <w:rPr>
          <w:rFonts w:ascii="仿宋_GB2312" w:eastAsia="仿宋_GB2312"/>
          <w:sz w:val="32"/>
          <w:szCs w:val="32"/>
        </w:rPr>
        <w:t>治理责任，落实到具体岗位和人员。</w:t>
      </w:r>
    </w:p>
    <w:p w14:paraId="2F5A6BA2" w14:textId="7DBD067A"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第十一条【排</w:t>
      </w:r>
      <w:r>
        <w:rPr>
          <w:rFonts w:ascii="黑体" w:eastAsia="黑体" w:hAnsi="黑体"/>
          <w:sz w:val="32"/>
          <w:szCs w:val="32"/>
        </w:rPr>
        <w:t>查</w:t>
      </w:r>
      <w:r>
        <w:rPr>
          <w:rFonts w:ascii="黑体" w:eastAsia="黑体" w:hAnsi="黑体" w:hint="eastAsia"/>
          <w:sz w:val="32"/>
          <w:szCs w:val="32"/>
        </w:rPr>
        <w:t>机制</w:t>
      </w:r>
      <w:r>
        <w:rPr>
          <w:rFonts w:ascii="黑体" w:eastAsia="黑体" w:hAnsi="黑体"/>
          <w:sz w:val="32"/>
          <w:szCs w:val="32"/>
        </w:rPr>
        <w:t>】</w:t>
      </w:r>
      <w:r>
        <w:rPr>
          <w:rFonts w:ascii="仿宋_GB2312" w:eastAsia="仿宋_GB2312" w:hint="eastAsia"/>
          <w:sz w:val="32"/>
          <w:szCs w:val="32"/>
        </w:rPr>
        <w:t>生</w:t>
      </w:r>
      <w:r>
        <w:rPr>
          <w:rFonts w:ascii="仿宋_GB2312" w:eastAsia="仿宋_GB2312"/>
          <w:sz w:val="32"/>
          <w:szCs w:val="32"/>
        </w:rPr>
        <w:t>产经营单位应当建立</w:t>
      </w:r>
      <w:r>
        <w:rPr>
          <w:rFonts w:ascii="仿宋_GB2312" w:eastAsia="仿宋_GB2312" w:hint="eastAsia"/>
          <w:sz w:val="32"/>
          <w:szCs w:val="32"/>
        </w:rPr>
        <w:t>事故</w:t>
      </w:r>
      <w:r>
        <w:rPr>
          <w:rFonts w:ascii="仿宋_GB2312" w:eastAsia="仿宋_GB2312"/>
          <w:sz w:val="32"/>
          <w:szCs w:val="32"/>
        </w:rPr>
        <w:t>隐患日常排查、专项排</w:t>
      </w:r>
      <w:r>
        <w:rPr>
          <w:rFonts w:ascii="仿宋_GB2312" w:eastAsia="仿宋_GB2312" w:hint="eastAsia"/>
          <w:sz w:val="32"/>
          <w:szCs w:val="32"/>
        </w:rPr>
        <w:t>查</w:t>
      </w:r>
      <w:r>
        <w:rPr>
          <w:rFonts w:ascii="仿宋_GB2312" w:eastAsia="仿宋_GB2312"/>
          <w:sz w:val="32"/>
          <w:szCs w:val="32"/>
        </w:rPr>
        <w:t>和定期排查</w:t>
      </w:r>
      <w:r>
        <w:rPr>
          <w:rFonts w:ascii="仿宋_GB2312" w:eastAsia="仿宋_GB2312" w:hint="eastAsia"/>
          <w:sz w:val="32"/>
          <w:szCs w:val="32"/>
        </w:rPr>
        <w:t>工作</w:t>
      </w:r>
      <w:r>
        <w:rPr>
          <w:rFonts w:ascii="仿宋_GB2312" w:eastAsia="仿宋_GB2312"/>
          <w:sz w:val="32"/>
          <w:szCs w:val="32"/>
        </w:rPr>
        <w:t>机制，明确</w:t>
      </w:r>
      <w:r>
        <w:rPr>
          <w:rFonts w:ascii="仿宋_GB2312" w:eastAsia="仿宋_GB2312" w:hint="eastAsia"/>
          <w:sz w:val="32"/>
          <w:szCs w:val="32"/>
        </w:rPr>
        <w:t>排</w:t>
      </w:r>
      <w:r>
        <w:rPr>
          <w:rFonts w:ascii="仿宋_GB2312" w:eastAsia="仿宋_GB2312"/>
          <w:sz w:val="32"/>
          <w:szCs w:val="32"/>
        </w:rPr>
        <w:t>查的责任部门和人员、排查范围、程序、频次、统计分析</w:t>
      </w:r>
      <w:r>
        <w:rPr>
          <w:rFonts w:ascii="仿宋_GB2312" w:eastAsia="仿宋_GB2312" w:hint="eastAsia"/>
          <w:sz w:val="32"/>
          <w:szCs w:val="32"/>
        </w:rPr>
        <w:t>和</w:t>
      </w:r>
      <w:r>
        <w:rPr>
          <w:rFonts w:ascii="仿宋_GB2312" w:eastAsia="仿宋_GB2312"/>
          <w:sz w:val="32"/>
          <w:szCs w:val="32"/>
        </w:rPr>
        <w:t>评估改进等要求，及时发</w:t>
      </w:r>
      <w:r>
        <w:rPr>
          <w:rFonts w:ascii="仿宋_GB2312" w:eastAsia="仿宋_GB2312" w:hint="eastAsia"/>
          <w:sz w:val="32"/>
          <w:szCs w:val="32"/>
        </w:rPr>
        <w:t>现</w:t>
      </w:r>
      <w:r>
        <w:rPr>
          <w:rFonts w:ascii="仿宋_GB2312" w:eastAsia="仿宋_GB2312"/>
          <w:sz w:val="32"/>
          <w:szCs w:val="32"/>
        </w:rPr>
        <w:t>并消除隐患。</w:t>
      </w:r>
    </w:p>
    <w:p w14:paraId="3ADFEC6F"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二</w:t>
      </w:r>
      <w:r>
        <w:rPr>
          <w:rFonts w:ascii="黑体" w:eastAsia="黑体" w:hAnsi="黑体"/>
          <w:sz w:val="32"/>
          <w:szCs w:val="32"/>
        </w:rPr>
        <w:t>条【</w:t>
      </w:r>
      <w:r>
        <w:rPr>
          <w:rFonts w:ascii="黑体" w:eastAsia="黑体" w:hAnsi="黑体" w:hint="eastAsia"/>
          <w:sz w:val="32"/>
          <w:szCs w:val="32"/>
        </w:rPr>
        <w:t>日常</w:t>
      </w:r>
      <w:r>
        <w:rPr>
          <w:rFonts w:ascii="黑体" w:eastAsia="黑体" w:hAnsi="黑体"/>
          <w:sz w:val="32"/>
          <w:szCs w:val="32"/>
        </w:rPr>
        <w:t>排查】</w:t>
      </w:r>
      <w:r>
        <w:rPr>
          <w:rFonts w:ascii="仿宋_GB2312" w:eastAsia="仿宋_GB2312" w:hint="eastAsia"/>
          <w:sz w:val="32"/>
          <w:szCs w:val="32"/>
        </w:rPr>
        <w:t>日常</w:t>
      </w:r>
      <w:r>
        <w:rPr>
          <w:rFonts w:ascii="仿宋_GB2312" w:eastAsia="仿宋_GB2312"/>
          <w:sz w:val="32"/>
          <w:szCs w:val="32"/>
        </w:rPr>
        <w:t>排查</w:t>
      </w:r>
      <w:r>
        <w:rPr>
          <w:rFonts w:ascii="仿宋_GB2312" w:eastAsia="仿宋_GB2312" w:hint="eastAsia"/>
          <w:sz w:val="32"/>
          <w:szCs w:val="32"/>
        </w:rPr>
        <w:t>是</w:t>
      </w:r>
      <w:r>
        <w:rPr>
          <w:rFonts w:ascii="仿宋_GB2312" w:eastAsia="仿宋_GB2312"/>
          <w:sz w:val="32"/>
          <w:szCs w:val="32"/>
        </w:rPr>
        <w:t>生产经营单位结合日常工作组织开展的经常性隐患排查，范围覆盖日常生产作业</w:t>
      </w:r>
      <w:r>
        <w:rPr>
          <w:rFonts w:ascii="仿宋_GB2312" w:eastAsia="仿宋_GB2312" w:hint="eastAsia"/>
          <w:sz w:val="32"/>
          <w:szCs w:val="32"/>
        </w:rPr>
        <w:t>环</w:t>
      </w:r>
      <w:r>
        <w:rPr>
          <w:rFonts w:ascii="仿宋_GB2312" w:eastAsia="仿宋_GB2312"/>
          <w:sz w:val="32"/>
          <w:szCs w:val="32"/>
        </w:rPr>
        <w:t>节。每</w:t>
      </w:r>
      <w:r>
        <w:rPr>
          <w:rFonts w:ascii="仿宋_GB2312" w:eastAsia="仿宋_GB2312" w:hint="eastAsia"/>
          <w:sz w:val="32"/>
          <w:szCs w:val="32"/>
        </w:rPr>
        <w:t>周</w:t>
      </w:r>
      <w:r>
        <w:rPr>
          <w:rFonts w:ascii="仿宋_GB2312" w:eastAsia="仿宋_GB2312"/>
          <w:sz w:val="32"/>
          <w:szCs w:val="32"/>
        </w:rPr>
        <w:t>应不少于</w:t>
      </w:r>
      <w:r>
        <w:rPr>
          <w:rFonts w:ascii="仿宋_GB2312" w:eastAsia="仿宋_GB2312" w:hint="eastAsia"/>
          <w:sz w:val="32"/>
          <w:szCs w:val="32"/>
        </w:rPr>
        <w:t>1次</w:t>
      </w:r>
      <w:r>
        <w:rPr>
          <w:rFonts w:ascii="仿宋_GB2312" w:eastAsia="仿宋_GB2312"/>
          <w:sz w:val="32"/>
          <w:szCs w:val="32"/>
        </w:rPr>
        <w:t>。</w:t>
      </w:r>
    </w:p>
    <w:p w14:paraId="3B7E3C36"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三</w:t>
      </w:r>
      <w:r>
        <w:rPr>
          <w:rFonts w:ascii="黑体" w:eastAsia="黑体" w:hAnsi="黑体"/>
          <w:sz w:val="32"/>
          <w:szCs w:val="32"/>
        </w:rPr>
        <w:t>条【</w:t>
      </w:r>
      <w:r>
        <w:rPr>
          <w:rFonts w:ascii="黑体" w:eastAsia="黑体" w:hAnsi="黑体" w:hint="eastAsia"/>
          <w:sz w:val="32"/>
          <w:szCs w:val="32"/>
        </w:rPr>
        <w:t>专</w:t>
      </w:r>
      <w:r>
        <w:rPr>
          <w:rFonts w:ascii="黑体" w:eastAsia="黑体" w:hAnsi="黑体"/>
          <w:sz w:val="32"/>
          <w:szCs w:val="32"/>
        </w:rPr>
        <w:t>项排查】</w:t>
      </w:r>
      <w:r>
        <w:rPr>
          <w:rFonts w:ascii="仿宋_GB2312" w:eastAsia="仿宋_GB2312" w:hint="eastAsia"/>
          <w:sz w:val="32"/>
          <w:szCs w:val="32"/>
        </w:rPr>
        <w:t>专</w:t>
      </w:r>
      <w:r>
        <w:rPr>
          <w:rFonts w:ascii="仿宋_GB2312" w:eastAsia="仿宋_GB2312"/>
          <w:sz w:val="32"/>
          <w:szCs w:val="32"/>
        </w:rPr>
        <w:t>项排查是生产经营单位</w:t>
      </w:r>
      <w:r>
        <w:rPr>
          <w:rFonts w:ascii="仿宋_GB2312" w:eastAsia="仿宋_GB2312" w:hint="eastAsia"/>
          <w:sz w:val="32"/>
          <w:szCs w:val="32"/>
        </w:rPr>
        <w:t>在</w:t>
      </w:r>
      <w:r>
        <w:rPr>
          <w:rFonts w:ascii="仿宋_GB2312" w:eastAsia="仿宋_GB2312"/>
          <w:sz w:val="32"/>
          <w:szCs w:val="32"/>
        </w:rPr>
        <w:t>一定范围、领域组织开展的针对性特定隐患排查</w:t>
      </w:r>
      <w:r>
        <w:rPr>
          <w:rFonts w:ascii="仿宋_GB2312" w:eastAsia="仿宋_GB2312" w:hint="eastAsia"/>
          <w:sz w:val="32"/>
          <w:szCs w:val="32"/>
        </w:rPr>
        <w:t>，</w:t>
      </w:r>
      <w:r>
        <w:rPr>
          <w:rFonts w:ascii="仿宋_GB2312" w:eastAsia="仿宋_GB2312"/>
          <w:sz w:val="32"/>
          <w:szCs w:val="32"/>
        </w:rPr>
        <w:t>一般包括：</w:t>
      </w:r>
    </w:p>
    <w:p w14:paraId="74D8ADF1"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（一</w:t>
      </w:r>
      <w:r>
        <w:rPr>
          <w:rFonts w:ascii="仿宋_GB2312" w:eastAsia="仿宋_GB2312"/>
          <w:sz w:val="32"/>
          <w:szCs w:val="32"/>
        </w:rPr>
        <w:t>）</w:t>
      </w:r>
      <w:r>
        <w:rPr>
          <w:rFonts w:ascii="仿宋_GB2312" w:eastAsia="仿宋_GB2312" w:hint="eastAsia"/>
          <w:sz w:val="32"/>
          <w:szCs w:val="32"/>
        </w:rPr>
        <w:t>根据</w:t>
      </w:r>
      <w:r>
        <w:rPr>
          <w:rFonts w:ascii="仿宋_GB2312" w:eastAsia="仿宋_GB2312"/>
          <w:sz w:val="32"/>
          <w:szCs w:val="32"/>
        </w:rPr>
        <w:t>政府及有关管理部门安全工作专项部署，开展针对性的隐患排查；</w:t>
      </w:r>
    </w:p>
    <w:p w14:paraId="3795FDF2" w14:textId="7F8FDCB8"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根据</w:t>
      </w:r>
      <w:r>
        <w:rPr>
          <w:rFonts w:ascii="仿宋_GB2312" w:eastAsia="仿宋_GB2312"/>
          <w:sz w:val="32"/>
          <w:szCs w:val="32"/>
        </w:rPr>
        <w:t>季节性、规律性</w:t>
      </w:r>
      <w:r w:rsidR="002C64BA">
        <w:rPr>
          <w:rFonts w:ascii="仿宋_GB2312" w:eastAsia="仿宋_GB2312" w:hint="eastAsia"/>
          <w:sz w:val="32"/>
          <w:szCs w:val="32"/>
        </w:rPr>
        <w:t>、阶段性</w:t>
      </w:r>
      <w:r>
        <w:rPr>
          <w:rFonts w:ascii="仿宋_GB2312" w:eastAsia="仿宋_GB2312"/>
          <w:sz w:val="32"/>
          <w:szCs w:val="32"/>
        </w:rPr>
        <w:t>安全生产条件变化，开展针对性的隐患排查</w:t>
      </w:r>
      <w:r>
        <w:rPr>
          <w:rFonts w:ascii="仿宋_GB2312" w:eastAsia="仿宋_GB2312" w:hint="eastAsia"/>
          <w:sz w:val="32"/>
          <w:szCs w:val="32"/>
        </w:rPr>
        <w:t>；</w:t>
      </w:r>
    </w:p>
    <w:p w14:paraId="103C0F73"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根据</w:t>
      </w:r>
      <w:r>
        <w:rPr>
          <w:rFonts w:ascii="仿宋_GB2312" w:eastAsia="仿宋_GB2312"/>
          <w:sz w:val="32"/>
          <w:szCs w:val="32"/>
        </w:rPr>
        <w:t>新工艺、新材料、新技术、新设备投入使用对安全生产条件形成的变化，开展针对性的隐患排查；</w:t>
      </w:r>
    </w:p>
    <w:p w14:paraId="6B295CC8"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w:t>
      </w:r>
      <w:r>
        <w:rPr>
          <w:rFonts w:ascii="仿宋_GB2312" w:eastAsia="仿宋_GB2312" w:hint="eastAsia"/>
          <w:sz w:val="32"/>
          <w:szCs w:val="32"/>
        </w:rPr>
        <w:t>根据</w:t>
      </w:r>
      <w:r>
        <w:rPr>
          <w:rFonts w:ascii="仿宋_GB2312" w:eastAsia="仿宋_GB2312"/>
          <w:sz w:val="32"/>
          <w:szCs w:val="32"/>
        </w:rPr>
        <w:t>安全生产事故情况，开展针对性的隐患排查。</w:t>
      </w:r>
    </w:p>
    <w:p w14:paraId="2CD952BA"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四</w:t>
      </w:r>
      <w:r>
        <w:rPr>
          <w:rFonts w:ascii="黑体" w:eastAsia="黑体" w:hAnsi="黑体"/>
          <w:sz w:val="32"/>
          <w:szCs w:val="32"/>
        </w:rPr>
        <w:t>条【</w:t>
      </w:r>
      <w:r>
        <w:rPr>
          <w:rFonts w:ascii="黑体" w:eastAsia="黑体" w:hAnsi="黑体" w:hint="eastAsia"/>
          <w:sz w:val="32"/>
          <w:szCs w:val="32"/>
        </w:rPr>
        <w:t>定</w:t>
      </w:r>
      <w:r>
        <w:rPr>
          <w:rFonts w:ascii="黑体" w:eastAsia="黑体" w:hAnsi="黑体"/>
          <w:sz w:val="32"/>
          <w:szCs w:val="32"/>
        </w:rPr>
        <w:t>期排查】</w:t>
      </w:r>
      <w:r>
        <w:rPr>
          <w:rFonts w:ascii="仿宋_GB2312" w:eastAsia="仿宋_GB2312" w:hint="eastAsia"/>
          <w:sz w:val="32"/>
          <w:szCs w:val="32"/>
        </w:rPr>
        <w:t>定期</w:t>
      </w:r>
      <w:r>
        <w:rPr>
          <w:rFonts w:ascii="仿宋_GB2312" w:eastAsia="仿宋_GB2312"/>
          <w:sz w:val="32"/>
          <w:szCs w:val="32"/>
        </w:rPr>
        <w:t>排查</w:t>
      </w:r>
      <w:r>
        <w:rPr>
          <w:rFonts w:ascii="仿宋_GB2312" w:eastAsia="仿宋_GB2312" w:hint="eastAsia"/>
          <w:sz w:val="32"/>
          <w:szCs w:val="32"/>
        </w:rPr>
        <w:t>是生</w:t>
      </w:r>
      <w:r>
        <w:rPr>
          <w:rFonts w:ascii="仿宋_GB2312" w:eastAsia="仿宋_GB2312"/>
          <w:sz w:val="32"/>
          <w:szCs w:val="32"/>
        </w:rPr>
        <w:t>产经营单位根据生产经营活动特点，组织开展涵盖全部生</w:t>
      </w:r>
      <w:r>
        <w:rPr>
          <w:rFonts w:ascii="仿宋_GB2312" w:eastAsia="仿宋_GB2312" w:hint="eastAsia"/>
          <w:sz w:val="32"/>
          <w:szCs w:val="32"/>
        </w:rPr>
        <w:t>产</w:t>
      </w:r>
      <w:r>
        <w:rPr>
          <w:rFonts w:ascii="仿宋_GB2312" w:eastAsia="仿宋_GB2312"/>
          <w:sz w:val="32"/>
          <w:szCs w:val="32"/>
        </w:rPr>
        <w:t>经营</w:t>
      </w:r>
      <w:r>
        <w:rPr>
          <w:rFonts w:ascii="仿宋_GB2312" w:eastAsia="仿宋_GB2312" w:hint="eastAsia"/>
          <w:sz w:val="32"/>
          <w:szCs w:val="32"/>
        </w:rPr>
        <w:t>和重</w:t>
      </w:r>
      <w:r>
        <w:rPr>
          <w:rFonts w:ascii="仿宋_GB2312" w:eastAsia="仿宋_GB2312"/>
          <w:sz w:val="32"/>
          <w:szCs w:val="32"/>
        </w:rPr>
        <w:t>点环节的隐患排查。每</w:t>
      </w:r>
      <w:r>
        <w:rPr>
          <w:rFonts w:ascii="仿宋_GB2312" w:eastAsia="仿宋_GB2312" w:hint="eastAsia"/>
          <w:sz w:val="32"/>
          <w:szCs w:val="32"/>
        </w:rPr>
        <w:t>半</w:t>
      </w:r>
      <w:r>
        <w:rPr>
          <w:rFonts w:ascii="仿宋_GB2312" w:eastAsia="仿宋_GB2312"/>
          <w:sz w:val="32"/>
          <w:szCs w:val="32"/>
        </w:rPr>
        <w:t>年应不少于</w:t>
      </w:r>
      <w:r>
        <w:rPr>
          <w:rFonts w:ascii="仿宋_GB2312" w:eastAsia="仿宋_GB2312" w:hint="eastAsia"/>
          <w:sz w:val="32"/>
          <w:szCs w:val="32"/>
        </w:rPr>
        <w:t>1次</w:t>
      </w: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般包括：</w:t>
      </w:r>
    </w:p>
    <w:p w14:paraId="28477CF8"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（一）安全生产法律、法规、规章、标准、规程的贯彻执行情况，安全生产责任制、安全管理规章制度、岗位操作规范的建立落实情况；</w:t>
      </w:r>
    </w:p>
    <w:p w14:paraId="5991EFF0"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（二）安全生产应急（救援）预案制定、演练，应急救援物资、设备的配备及维护情况；</w:t>
      </w:r>
    </w:p>
    <w:p w14:paraId="4EAEACB8"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（三）生产设施、设备、装置、工具的状况和日常维护、保养、检验、检测情况；</w:t>
      </w:r>
    </w:p>
    <w:p w14:paraId="1E24E337"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（四）爆破、大型设备（构件）吊装、危险场所动火作业、有毒有害及有限空间作业、重大危险源作业等危险作业的现场安全管理情况；</w:t>
      </w:r>
    </w:p>
    <w:p w14:paraId="082D7CB1"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（五）重大危险源普查建档、风险辨识、监控预警制度的建设及措施落实情况；</w:t>
      </w:r>
    </w:p>
    <w:p w14:paraId="54153F42"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（六）劳动防护用品的配备、发放和佩戴使用情况，以及从业人员的身体、精神状况；</w:t>
      </w:r>
    </w:p>
    <w:p w14:paraId="4E28A037"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（七）从业人员接受安全教育培训、安全技术交底、掌握安全知识和操作技能情况，特种作业人员、特种设备作业人员培训考核和持证上岗情况；</w:t>
      </w:r>
    </w:p>
    <w:p w14:paraId="079744A3"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（八）其他与安全生产有关的情况。</w:t>
      </w:r>
    </w:p>
    <w:p w14:paraId="5130CED8"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第十五条【</w:t>
      </w:r>
      <w:r>
        <w:rPr>
          <w:rFonts w:ascii="黑体" w:eastAsia="黑体" w:hAnsi="黑体"/>
          <w:sz w:val="32"/>
          <w:szCs w:val="32"/>
        </w:rPr>
        <w:t>台帐</w:t>
      </w:r>
      <w:r>
        <w:rPr>
          <w:rFonts w:ascii="黑体" w:eastAsia="黑体" w:hAnsi="黑体" w:hint="eastAsia"/>
          <w:sz w:val="32"/>
          <w:szCs w:val="32"/>
        </w:rPr>
        <w:t>清</w:t>
      </w:r>
      <w:r>
        <w:rPr>
          <w:rFonts w:ascii="黑体" w:eastAsia="黑体" w:hAnsi="黑体"/>
          <w:sz w:val="32"/>
          <w:szCs w:val="32"/>
        </w:rPr>
        <w:t>单</w:t>
      </w:r>
      <w:r>
        <w:rPr>
          <w:rFonts w:ascii="黑体" w:eastAsia="黑体" w:hAnsi="黑体" w:hint="eastAsia"/>
          <w:sz w:val="32"/>
          <w:szCs w:val="32"/>
        </w:rPr>
        <w:t>】</w:t>
      </w:r>
      <w:r>
        <w:rPr>
          <w:rFonts w:ascii="仿宋_GB2312" w:eastAsia="仿宋_GB2312" w:hint="eastAsia"/>
          <w:sz w:val="32"/>
          <w:szCs w:val="32"/>
        </w:rPr>
        <w:t>生</w:t>
      </w:r>
      <w:r>
        <w:rPr>
          <w:rFonts w:ascii="仿宋_GB2312" w:eastAsia="仿宋_GB2312"/>
          <w:sz w:val="32"/>
          <w:szCs w:val="32"/>
        </w:rPr>
        <w:t>产经营单位</w:t>
      </w:r>
      <w:r>
        <w:rPr>
          <w:rFonts w:ascii="仿宋_GB2312" w:eastAsia="仿宋_GB2312" w:hint="eastAsia"/>
          <w:sz w:val="32"/>
          <w:szCs w:val="32"/>
        </w:rPr>
        <w:t>应</w:t>
      </w:r>
      <w:r>
        <w:rPr>
          <w:rFonts w:ascii="仿宋_GB2312" w:eastAsia="仿宋_GB2312"/>
          <w:sz w:val="32"/>
          <w:szCs w:val="32"/>
        </w:rPr>
        <w:t>认真填写</w:t>
      </w:r>
      <w:r>
        <w:rPr>
          <w:rFonts w:ascii="仿宋_GB2312" w:eastAsia="仿宋_GB2312" w:hint="eastAsia"/>
          <w:sz w:val="32"/>
          <w:szCs w:val="32"/>
        </w:rPr>
        <w:t>事故</w:t>
      </w:r>
      <w:r>
        <w:rPr>
          <w:rFonts w:ascii="仿宋_GB2312" w:eastAsia="仿宋_GB2312"/>
          <w:sz w:val="32"/>
          <w:szCs w:val="32"/>
        </w:rPr>
        <w:t>隐患排查记录，形成排查台账，包括排查对象或范围、时间、人员、安全技术状况、处理意见等内容</w:t>
      </w:r>
      <w:r>
        <w:rPr>
          <w:rFonts w:ascii="仿宋_GB2312" w:eastAsia="仿宋_GB2312" w:hint="eastAsia"/>
          <w:sz w:val="32"/>
          <w:szCs w:val="32"/>
        </w:rPr>
        <w:t xml:space="preserve">。 </w:t>
      </w:r>
    </w:p>
    <w:p w14:paraId="587C260F"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对发</w:t>
      </w:r>
      <w:r>
        <w:rPr>
          <w:rFonts w:ascii="仿宋_GB2312" w:eastAsia="仿宋_GB2312"/>
          <w:sz w:val="32"/>
          <w:szCs w:val="32"/>
        </w:rPr>
        <w:t>现或者排查出来的事故隐患</w:t>
      </w:r>
      <w:r>
        <w:rPr>
          <w:rFonts w:ascii="仿宋_GB2312" w:eastAsia="仿宋_GB2312" w:hint="eastAsia"/>
          <w:sz w:val="32"/>
          <w:szCs w:val="32"/>
        </w:rPr>
        <w:t>，</w:t>
      </w:r>
      <w:r>
        <w:rPr>
          <w:rFonts w:ascii="仿宋_GB2312" w:eastAsia="仿宋_GB2312"/>
          <w:sz w:val="32"/>
          <w:szCs w:val="32"/>
        </w:rPr>
        <w:t>应当</w:t>
      </w:r>
      <w:r>
        <w:rPr>
          <w:rFonts w:ascii="仿宋_GB2312" w:eastAsia="仿宋_GB2312" w:hint="eastAsia"/>
          <w:sz w:val="32"/>
          <w:szCs w:val="32"/>
        </w:rPr>
        <w:t>按</w:t>
      </w:r>
      <w:r>
        <w:rPr>
          <w:rFonts w:ascii="仿宋_GB2312" w:eastAsia="仿宋_GB2312"/>
          <w:sz w:val="32"/>
          <w:szCs w:val="32"/>
        </w:rPr>
        <w:t>照隐患分级判定</w:t>
      </w:r>
      <w:r>
        <w:rPr>
          <w:rFonts w:ascii="仿宋_GB2312" w:eastAsia="仿宋_GB2312" w:hint="eastAsia"/>
          <w:sz w:val="32"/>
          <w:szCs w:val="32"/>
        </w:rPr>
        <w:t>标</w:t>
      </w:r>
      <w:r>
        <w:rPr>
          <w:rFonts w:ascii="仿宋_GB2312" w:eastAsia="仿宋_GB2312"/>
          <w:sz w:val="32"/>
          <w:szCs w:val="32"/>
        </w:rPr>
        <w:t>准或指南，确</w:t>
      </w:r>
      <w:r>
        <w:rPr>
          <w:rFonts w:ascii="仿宋_GB2312" w:eastAsia="仿宋_GB2312" w:hint="eastAsia"/>
          <w:sz w:val="32"/>
          <w:szCs w:val="32"/>
        </w:rPr>
        <w:t>定</w:t>
      </w:r>
      <w:r>
        <w:rPr>
          <w:rFonts w:ascii="仿宋_GB2312" w:eastAsia="仿宋_GB2312"/>
          <w:sz w:val="32"/>
          <w:szCs w:val="32"/>
        </w:rPr>
        <w:t>隐患等</w:t>
      </w:r>
      <w:r>
        <w:rPr>
          <w:rFonts w:ascii="仿宋_GB2312" w:eastAsia="仿宋_GB2312" w:hint="eastAsia"/>
          <w:sz w:val="32"/>
          <w:szCs w:val="32"/>
        </w:rPr>
        <w:t>级</w:t>
      </w:r>
      <w:r>
        <w:rPr>
          <w:rFonts w:ascii="仿宋_GB2312" w:eastAsia="仿宋_GB2312"/>
          <w:sz w:val="32"/>
          <w:szCs w:val="32"/>
        </w:rPr>
        <w:t>，形成隐患清单。</w:t>
      </w:r>
    </w:p>
    <w:p w14:paraId="2DCCF560"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第十六条【隐患整改】</w:t>
      </w:r>
      <w:r>
        <w:rPr>
          <w:rFonts w:ascii="仿宋_GB2312" w:eastAsia="仿宋_GB2312" w:hint="eastAsia"/>
          <w:sz w:val="32"/>
          <w:szCs w:val="32"/>
        </w:rPr>
        <w:t>对于一般事故隐患，由生产经营单位负责</w:t>
      </w:r>
      <w:r>
        <w:rPr>
          <w:rFonts w:ascii="仿宋_GB2312" w:eastAsia="仿宋_GB2312"/>
          <w:sz w:val="32"/>
          <w:szCs w:val="32"/>
        </w:rPr>
        <w:t>人或有关人员立即组织整改。</w:t>
      </w:r>
    </w:p>
    <w:p w14:paraId="2AEE3B3E"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对</w:t>
      </w:r>
      <w:r>
        <w:rPr>
          <w:rFonts w:ascii="仿宋_GB2312" w:eastAsia="仿宋_GB2312"/>
          <w:sz w:val="32"/>
          <w:szCs w:val="32"/>
        </w:rPr>
        <w:t>于重大事故隐患，由生产经营单位主要负责人组织</w:t>
      </w:r>
      <w:r>
        <w:rPr>
          <w:rFonts w:ascii="仿宋_GB2312" w:eastAsia="仿宋_GB2312" w:hint="eastAsia"/>
          <w:sz w:val="32"/>
          <w:szCs w:val="32"/>
        </w:rPr>
        <w:t>制定</w:t>
      </w:r>
      <w:r>
        <w:rPr>
          <w:rFonts w:ascii="仿宋_GB2312" w:eastAsia="仿宋_GB2312"/>
          <w:sz w:val="32"/>
          <w:szCs w:val="32"/>
        </w:rPr>
        <w:t>并实施事故隐患治理方案。</w:t>
      </w:r>
      <w:r>
        <w:rPr>
          <w:rFonts w:ascii="仿宋_GB2312" w:eastAsia="仿宋_GB2312" w:hint="eastAsia"/>
          <w:sz w:val="32"/>
          <w:szCs w:val="32"/>
        </w:rPr>
        <w:t>重</w:t>
      </w:r>
      <w:r>
        <w:rPr>
          <w:rFonts w:ascii="仿宋_GB2312" w:eastAsia="仿宋_GB2312"/>
          <w:sz w:val="32"/>
          <w:szCs w:val="32"/>
        </w:rPr>
        <w:t>大事故隐患治理方案应当包括：</w:t>
      </w:r>
    </w:p>
    <w:p w14:paraId="10638B6C"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整改的</w:t>
      </w:r>
      <w:r>
        <w:rPr>
          <w:rFonts w:ascii="仿宋_GB2312" w:eastAsia="仿宋_GB2312"/>
          <w:sz w:val="32"/>
          <w:szCs w:val="32"/>
        </w:rPr>
        <w:t>目标和任务；</w:t>
      </w:r>
    </w:p>
    <w:p w14:paraId="55E8762A"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整改技术</w:t>
      </w:r>
      <w:r>
        <w:rPr>
          <w:rFonts w:ascii="仿宋_GB2312" w:eastAsia="仿宋_GB2312"/>
          <w:sz w:val="32"/>
          <w:szCs w:val="32"/>
        </w:rPr>
        <w:t>方案和整改期间的安全保障措施；</w:t>
      </w:r>
    </w:p>
    <w:p w14:paraId="520A117B"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经</w:t>
      </w:r>
      <w:r>
        <w:rPr>
          <w:rFonts w:ascii="仿宋_GB2312" w:eastAsia="仿宋_GB2312"/>
          <w:sz w:val="32"/>
          <w:szCs w:val="32"/>
        </w:rPr>
        <w:t>费和物资保障措施；</w:t>
      </w:r>
    </w:p>
    <w:p w14:paraId="674D8EEC"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lastRenderedPageBreak/>
        <w:t>整改责任</w:t>
      </w:r>
      <w:r>
        <w:rPr>
          <w:rFonts w:ascii="仿宋_GB2312" w:eastAsia="仿宋_GB2312"/>
          <w:sz w:val="32"/>
          <w:szCs w:val="32"/>
        </w:rPr>
        <w:t>部门和人员；</w:t>
      </w:r>
    </w:p>
    <w:p w14:paraId="2570DB83"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整改时限</w:t>
      </w:r>
      <w:r>
        <w:rPr>
          <w:rFonts w:ascii="仿宋_GB2312" w:eastAsia="仿宋_GB2312"/>
          <w:sz w:val="32"/>
          <w:szCs w:val="32"/>
        </w:rPr>
        <w:t>及节点要求；</w:t>
      </w:r>
    </w:p>
    <w:p w14:paraId="75A1FA04"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应急</w:t>
      </w:r>
      <w:r>
        <w:rPr>
          <w:rFonts w:ascii="仿宋_GB2312" w:eastAsia="仿宋_GB2312"/>
          <w:sz w:val="32"/>
          <w:szCs w:val="32"/>
        </w:rPr>
        <w:t>处置措施；</w:t>
      </w:r>
    </w:p>
    <w:p w14:paraId="62016BF4" w14:textId="77777777" w:rsidR="007166BF" w:rsidRDefault="00190E15">
      <w:pPr>
        <w:pStyle w:val="a8"/>
        <w:numPr>
          <w:ilvl w:val="0"/>
          <w:numId w:val="1"/>
        </w:numPr>
        <w:spacing w:line="600" w:lineRule="exact"/>
        <w:ind w:firstLineChars="0"/>
        <w:rPr>
          <w:rFonts w:ascii="仿宋_GB2312" w:eastAsia="仿宋_GB2312"/>
          <w:sz w:val="32"/>
          <w:szCs w:val="32"/>
        </w:rPr>
      </w:pPr>
      <w:r>
        <w:rPr>
          <w:rFonts w:ascii="仿宋_GB2312" w:eastAsia="仿宋_GB2312" w:hint="eastAsia"/>
          <w:sz w:val="32"/>
          <w:szCs w:val="32"/>
        </w:rPr>
        <w:t>跟踪督办</w:t>
      </w:r>
      <w:r>
        <w:rPr>
          <w:rFonts w:ascii="仿宋_GB2312" w:eastAsia="仿宋_GB2312"/>
          <w:sz w:val="32"/>
          <w:szCs w:val="32"/>
        </w:rPr>
        <w:t>及验收部门和人员。</w:t>
      </w:r>
    </w:p>
    <w:p w14:paraId="6B975D42"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七</w:t>
      </w:r>
      <w:r>
        <w:rPr>
          <w:rFonts w:ascii="黑体" w:eastAsia="黑体" w:hAnsi="黑体"/>
          <w:sz w:val="32"/>
          <w:szCs w:val="32"/>
        </w:rPr>
        <w:t>条【验收</w:t>
      </w:r>
      <w:r>
        <w:rPr>
          <w:rFonts w:ascii="黑体" w:eastAsia="黑体" w:hAnsi="黑体" w:hint="eastAsia"/>
          <w:sz w:val="32"/>
          <w:szCs w:val="32"/>
        </w:rPr>
        <w:t>销号</w:t>
      </w:r>
      <w:r>
        <w:rPr>
          <w:rFonts w:ascii="黑体" w:eastAsia="黑体" w:hAnsi="黑体"/>
          <w:sz w:val="32"/>
          <w:szCs w:val="32"/>
        </w:rPr>
        <w:t>】</w:t>
      </w:r>
      <w:r>
        <w:rPr>
          <w:rFonts w:ascii="仿宋_GB2312" w:eastAsia="仿宋_GB2312"/>
          <w:sz w:val="32"/>
          <w:szCs w:val="32"/>
        </w:rPr>
        <w:t>一般事故隐患</w:t>
      </w:r>
      <w:r>
        <w:rPr>
          <w:rFonts w:ascii="仿宋_GB2312" w:eastAsia="仿宋_GB2312" w:hint="eastAsia"/>
          <w:sz w:val="32"/>
          <w:szCs w:val="32"/>
        </w:rPr>
        <w:t>整改</w:t>
      </w:r>
      <w:r>
        <w:rPr>
          <w:rFonts w:ascii="仿宋_GB2312" w:eastAsia="仿宋_GB2312"/>
          <w:sz w:val="32"/>
          <w:szCs w:val="32"/>
        </w:rPr>
        <w:t>完成后</w:t>
      </w:r>
      <w:r>
        <w:rPr>
          <w:rFonts w:ascii="仿宋_GB2312" w:eastAsia="仿宋_GB2312" w:hint="eastAsia"/>
          <w:sz w:val="32"/>
          <w:szCs w:val="32"/>
        </w:rPr>
        <w:t>，由生产经营单位自行组织验收，出具验收结论并</w:t>
      </w:r>
      <w:r>
        <w:rPr>
          <w:rFonts w:ascii="仿宋_GB2312" w:eastAsia="仿宋_GB2312"/>
          <w:sz w:val="32"/>
          <w:szCs w:val="32"/>
        </w:rPr>
        <w:t>销号</w:t>
      </w:r>
      <w:r>
        <w:rPr>
          <w:rFonts w:ascii="仿宋_GB2312" w:eastAsia="仿宋_GB2312" w:hint="eastAsia"/>
          <w:sz w:val="32"/>
          <w:szCs w:val="32"/>
        </w:rPr>
        <w:t>。</w:t>
      </w:r>
    </w:p>
    <w:p w14:paraId="28E1A337"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sz w:val="32"/>
          <w:szCs w:val="32"/>
        </w:rPr>
        <w:t>重大事故隐患</w:t>
      </w:r>
      <w:r>
        <w:rPr>
          <w:rFonts w:ascii="仿宋_GB2312" w:eastAsia="仿宋_GB2312" w:hint="eastAsia"/>
          <w:sz w:val="32"/>
          <w:szCs w:val="32"/>
        </w:rPr>
        <w:t>整改</w:t>
      </w:r>
      <w:r>
        <w:rPr>
          <w:rFonts w:ascii="仿宋_GB2312" w:eastAsia="仿宋_GB2312"/>
          <w:sz w:val="32"/>
          <w:szCs w:val="32"/>
        </w:rPr>
        <w:t>完成后，</w:t>
      </w:r>
      <w:r>
        <w:rPr>
          <w:rFonts w:ascii="仿宋_GB2312" w:eastAsia="仿宋_GB2312" w:hint="eastAsia"/>
          <w:sz w:val="32"/>
          <w:szCs w:val="32"/>
        </w:rPr>
        <w:t>由生产经营单位成立隐患治理验收组或委托第三方服务机构进行专项验收，出具整改验收结论，并</w:t>
      </w:r>
      <w:r>
        <w:rPr>
          <w:rFonts w:ascii="仿宋_GB2312" w:eastAsia="仿宋_GB2312"/>
          <w:sz w:val="32"/>
          <w:szCs w:val="32"/>
        </w:rPr>
        <w:t>由生产经营单位主要负责人签字确认</w:t>
      </w:r>
      <w:r>
        <w:rPr>
          <w:rFonts w:ascii="仿宋_GB2312" w:eastAsia="仿宋_GB2312" w:hint="eastAsia"/>
          <w:sz w:val="32"/>
          <w:szCs w:val="32"/>
        </w:rPr>
        <w:t>。验收组成员应</w:t>
      </w:r>
      <w:r>
        <w:rPr>
          <w:rFonts w:ascii="仿宋_GB2312" w:eastAsia="仿宋_GB2312"/>
          <w:sz w:val="32"/>
          <w:szCs w:val="32"/>
        </w:rPr>
        <w:t>包括</w:t>
      </w:r>
      <w:r>
        <w:rPr>
          <w:rFonts w:ascii="仿宋_GB2312" w:eastAsia="仿宋_GB2312" w:hint="eastAsia"/>
          <w:sz w:val="32"/>
          <w:szCs w:val="32"/>
        </w:rPr>
        <w:t>生产经营单位主</w:t>
      </w:r>
      <w:r>
        <w:rPr>
          <w:rFonts w:ascii="仿宋_GB2312" w:eastAsia="仿宋_GB2312"/>
          <w:sz w:val="32"/>
          <w:szCs w:val="32"/>
        </w:rPr>
        <w:t>要</w:t>
      </w:r>
      <w:r>
        <w:rPr>
          <w:rFonts w:ascii="仿宋_GB2312" w:eastAsia="仿宋_GB2312" w:hint="eastAsia"/>
          <w:sz w:val="32"/>
          <w:szCs w:val="32"/>
        </w:rPr>
        <w:t>负责人、安全管理部门负责人、相关业务部门负责人和相关领域专</w:t>
      </w:r>
      <w:r>
        <w:rPr>
          <w:rFonts w:ascii="仿宋_GB2312" w:eastAsia="仿宋_GB2312"/>
          <w:sz w:val="32"/>
          <w:szCs w:val="32"/>
        </w:rPr>
        <w:t>家或</w:t>
      </w:r>
      <w:r>
        <w:rPr>
          <w:rFonts w:ascii="仿宋_GB2312" w:eastAsia="仿宋_GB2312" w:hint="eastAsia"/>
          <w:sz w:val="32"/>
          <w:szCs w:val="32"/>
        </w:rPr>
        <w:t>技术人员。</w:t>
      </w:r>
    </w:p>
    <w:p w14:paraId="733F40BB" w14:textId="179F598C" w:rsidR="007166BF" w:rsidRDefault="00190E15">
      <w:pPr>
        <w:spacing w:line="600" w:lineRule="exact"/>
        <w:ind w:firstLineChars="200" w:firstLine="640"/>
        <w:rPr>
          <w:rFonts w:ascii="仿宋_GB2312" w:eastAsia="仿宋_GB2312"/>
          <w:sz w:val="32"/>
          <w:szCs w:val="32"/>
        </w:rPr>
      </w:pPr>
      <w:r>
        <w:rPr>
          <w:rFonts w:ascii="仿宋_GB2312" w:eastAsia="仿宋_GB2312"/>
          <w:sz w:val="32"/>
          <w:szCs w:val="32"/>
        </w:rPr>
        <w:t>挂</w:t>
      </w:r>
      <w:r>
        <w:rPr>
          <w:rFonts w:ascii="仿宋_GB2312" w:eastAsia="仿宋_GB2312" w:hint="eastAsia"/>
          <w:sz w:val="32"/>
          <w:szCs w:val="32"/>
        </w:rPr>
        <w:t>牌</w:t>
      </w:r>
      <w:r>
        <w:rPr>
          <w:rFonts w:ascii="仿宋_GB2312" w:eastAsia="仿宋_GB2312"/>
          <w:sz w:val="32"/>
          <w:szCs w:val="32"/>
        </w:rPr>
        <w:t>督办的重大</w:t>
      </w:r>
      <w:r>
        <w:rPr>
          <w:rFonts w:ascii="仿宋_GB2312" w:eastAsia="仿宋_GB2312" w:hint="eastAsia"/>
          <w:sz w:val="32"/>
          <w:szCs w:val="32"/>
        </w:rPr>
        <w:t>事故</w:t>
      </w:r>
      <w:r>
        <w:rPr>
          <w:rFonts w:ascii="仿宋_GB2312" w:eastAsia="仿宋_GB2312"/>
          <w:sz w:val="32"/>
          <w:szCs w:val="32"/>
        </w:rPr>
        <w:t>隐患</w:t>
      </w:r>
      <w:r>
        <w:rPr>
          <w:rFonts w:ascii="仿宋_GB2312" w:eastAsia="仿宋_GB2312" w:hint="eastAsia"/>
          <w:sz w:val="32"/>
          <w:szCs w:val="32"/>
        </w:rPr>
        <w:t>整改</w:t>
      </w:r>
      <w:r>
        <w:rPr>
          <w:rFonts w:ascii="仿宋_GB2312" w:eastAsia="仿宋_GB2312"/>
          <w:sz w:val="32"/>
          <w:szCs w:val="32"/>
        </w:rPr>
        <w:t>完成</w:t>
      </w:r>
      <w:r>
        <w:rPr>
          <w:rFonts w:ascii="仿宋_GB2312" w:eastAsia="仿宋_GB2312" w:hint="eastAsia"/>
          <w:sz w:val="32"/>
          <w:szCs w:val="32"/>
        </w:rPr>
        <w:t>并</w:t>
      </w:r>
      <w:r>
        <w:rPr>
          <w:rFonts w:ascii="仿宋_GB2312" w:eastAsia="仿宋_GB2312"/>
          <w:sz w:val="32"/>
          <w:szCs w:val="32"/>
        </w:rPr>
        <w:t>通过验收后，</w:t>
      </w:r>
      <w:r>
        <w:rPr>
          <w:rFonts w:ascii="仿宋_GB2312" w:eastAsia="仿宋_GB2312" w:hint="eastAsia"/>
          <w:sz w:val="32"/>
          <w:szCs w:val="32"/>
        </w:rPr>
        <w:t>生</w:t>
      </w:r>
      <w:r>
        <w:rPr>
          <w:rFonts w:ascii="仿宋_GB2312" w:eastAsia="仿宋_GB2312"/>
          <w:sz w:val="32"/>
          <w:szCs w:val="32"/>
        </w:rPr>
        <w:t>产经营单位应</w:t>
      </w:r>
      <w:r>
        <w:rPr>
          <w:rFonts w:ascii="仿宋_GB2312" w:eastAsia="仿宋_GB2312" w:hint="eastAsia"/>
          <w:sz w:val="32"/>
          <w:szCs w:val="32"/>
        </w:rPr>
        <w:t>向</w:t>
      </w:r>
      <w:r>
        <w:rPr>
          <w:rFonts w:ascii="仿宋_GB2312" w:eastAsia="仿宋_GB2312"/>
          <w:sz w:val="32"/>
          <w:szCs w:val="32"/>
        </w:rPr>
        <w:t>挂牌督办单位提出销号申请，</w:t>
      </w:r>
      <w:r>
        <w:rPr>
          <w:rFonts w:ascii="仿宋_GB2312" w:eastAsia="仿宋_GB2312" w:hint="eastAsia"/>
          <w:sz w:val="32"/>
          <w:szCs w:val="32"/>
        </w:rPr>
        <w:t>经</w:t>
      </w:r>
      <w:r w:rsidR="002C64BA">
        <w:rPr>
          <w:rFonts w:ascii="仿宋_GB2312" w:eastAsia="仿宋_GB2312" w:hint="eastAsia"/>
          <w:sz w:val="32"/>
          <w:szCs w:val="32"/>
        </w:rPr>
        <w:t>挂牌</w:t>
      </w:r>
      <w:r>
        <w:rPr>
          <w:rFonts w:ascii="仿宋_GB2312" w:eastAsia="仿宋_GB2312"/>
          <w:sz w:val="32"/>
          <w:szCs w:val="32"/>
        </w:rPr>
        <w:t>单位同意后，方可</w:t>
      </w:r>
      <w:r>
        <w:rPr>
          <w:rFonts w:ascii="仿宋_GB2312" w:eastAsia="仿宋_GB2312" w:hint="eastAsia"/>
          <w:sz w:val="32"/>
          <w:szCs w:val="32"/>
        </w:rPr>
        <w:t>销号</w:t>
      </w:r>
      <w:r>
        <w:rPr>
          <w:rFonts w:ascii="仿宋_GB2312" w:eastAsia="仿宋_GB2312"/>
          <w:sz w:val="32"/>
          <w:szCs w:val="32"/>
        </w:rPr>
        <w:t>。</w:t>
      </w:r>
      <w:r>
        <w:rPr>
          <w:rFonts w:ascii="仿宋_GB2312" w:eastAsia="仿宋_GB2312" w:hint="eastAsia"/>
          <w:sz w:val="32"/>
          <w:szCs w:val="32"/>
        </w:rPr>
        <w:t>申请</w:t>
      </w:r>
      <w:r>
        <w:rPr>
          <w:rFonts w:ascii="仿宋_GB2312" w:eastAsia="仿宋_GB2312"/>
          <w:sz w:val="32"/>
          <w:szCs w:val="32"/>
        </w:rPr>
        <w:t>报告应</w:t>
      </w:r>
      <w:r>
        <w:rPr>
          <w:rFonts w:ascii="仿宋_GB2312" w:eastAsia="仿宋_GB2312" w:hint="eastAsia"/>
          <w:sz w:val="32"/>
          <w:szCs w:val="32"/>
        </w:rPr>
        <w:t>当</w:t>
      </w:r>
      <w:r>
        <w:rPr>
          <w:rFonts w:ascii="仿宋_GB2312" w:eastAsia="仿宋_GB2312"/>
          <w:sz w:val="32"/>
          <w:szCs w:val="32"/>
        </w:rPr>
        <w:t>包括重大事故隐患基本情况及整改方案、整改过程、验收报告及结论、下一步工作措施等内容。</w:t>
      </w:r>
    </w:p>
    <w:p w14:paraId="5CA33846"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w:t>
      </w:r>
      <w:r>
        <w:rPr>
          <w:rFonts w:ascii="黑体" w:eastAsia="黑体" w:hAnsi="黑体"/>
          <w:sz w:val="32"/>
          <w:szCs w:val="32"/>
        </w:rPr>
        <w:t>十</w:t>
      </w:r>
      <w:r>
        <w:rPr>
          <w:rFonts w:ascii="黑体" w:eastAsia="黑体" w:hAnsi="黑体" w:hint="eastAsia"/>
          <w:sz w:val="32"/>
          <w:szCs w:val="32"/>
        </w:rPr>
        <w:t>八</w:t>
      </w:r>
      <w:r>
        <w:rPr>
          <w:rFonts w:ascii="黑体" w:eastAsia="黑体" w:hAnsi="黑体"/>
          <w:sz w:val="32"/>
          <w:szCs w:val="32"/>
        </w:rPr>
        <w:t>条【</w:t>
      </w:r>
      <w:r>
        <w:rPr>
          <w:rFonts w:ascii="黑体" w:eastAsia="黑体" w:hAnsi="黑体" w:hint="eastAsia"/>
          <w:sz w:val="32"/>
          <w:szCs w:val="32"/>
        </w:rPr>
        <w:t>信息</w:t>
      </w:r>
      <w:r>
        <w:rPr>
          <w:rFonts w:ascii="黑体" w:eastAsia="黑体" w:hAnsi="黑体"/>
          <w:sz w:val="32"/>
          <w:szCs w:val="32"/>
        </w:rPr>
        <w:t>报</w:t>
      </w:r>
      <w:r>
        <w:rPr>
          <w:rFonts w:ascii="黑体" w:eastAsia="黑体" w:hAnsi="黑体" w:hint="eastAsia"/>
          <w:sz w:val="32"/>
          <w:szCs w:val="32"/>
        </w:rPr>
        <w:t>送</w:t>
      </w:r>
      <w:r>
        <w:rPr>
          <w:rFonts w:ascii="黑体" w:eastAsia="黑体" w:hAnsi="黑体"/>
          <w:sz w:val="32"/>
          <w:szCs w:val="32"/>
        </w:rPr>
        <w:t>】</w:t>
      </w:r>
      <w:r>
        <w:rPr>
          <w:rFonts w:ascii="仿宋_GB2312" w:eastAsia="仿宋_GB2312" w:hint="eastAsia"/>
          <w:sz w:val="32"/>
          <w:szCs w:val="32"/>
        </w:rPr>
        <w:t>生</w:t>
      </w:r>
      <w:r>
        <w:rPr>
          <w:rFonts w:ascii="仿宋_GB2312" w:eastAsia="仿宋_GB2312"/>
          <w:sz w:val="32"/>
          <w:szCs w:val="32"/>
        </w:rPr>
        <w:t>产经营单位应当每季、每年对本单位事故隐患排查治理情况进行统计分析，</w:t>
      </w:r>
      <w:r>
        <w:rPr>
          <w:rFonts w:ascii="仿宋_GB2312" w:eastAsia="仿宋_GB2312" w:hint="eastAsia"/>
          <w:sz w:val="32"/>
          <w:szCs w:val="32"/>
        </w:rPr>
        <w:t>经</w:t>
      </w:r>
      <w:r>
        <w:rPr>
          <w:rFonts w:ascii="仿宋_GB2312" w:eastAsia="仿宋_GB2312"/>
          <w:sz w:val="32"/>
          <w:szCs w:val="32"/>
        </w:rPr>
        <w:t>生产经营单位主要负责人签字</w:t>
      </w:r>
      <w:r>
        <w:rPr>
          <w:rFonts w:ascii="仿宋_GB2312" w:eastAsia="仿宋_GB2312" w:hint="eastAsia"/>
          <w:sz w:val="32"/>
          <w:szCs w:val="32"/>
        </w:rPr>
        <w:t>盖章</w:t>
      </w:r>
      <w:r>
        <w:rPr>
          <w:rFonts w:ascii="仿宋_GB2312" w:eastAsia="仿宋_GB2312"/>
          <w:sz w:val="32"/>
          <w:szCs w:val="32"/>
        </w:rPr>
        <w:t>后，分别于下一季度</w:t>
      </w:r>
      <w:r>
        <w:rPr>
          <w:rFonts w:ascii="仿宋_GB2312" w:eastAsia="仿宋_GB2312" w:hint="eastAsia"/>
          <w:sz w:val="32"/>
          <w:szCs w:val="32"/>
        </w:rPr>
        <w:t>15日</w:t>
      </w:r>
      <w:r>
        <w:rPr>
          <w:rFonts w:ascii="仿宋_GB2312" w:eastAsia="仿宋_GB2312"/>
          <w:sz w:val="32"/>
          <w:szCs w:val="32"/>
        </w:rPr>
        <w:t>前和下一年</w:t>
      </w:r>
      <w:r>
        <w:rPr>
          <w:rFonts w:ascii="仿宋_GB2312" w:eastAsia="仿宋_GB2312" w:hint="eastAsia"/>
          <w:sz w:val="32"/>
          <w:szCs w:val="32"/>
        </w:rPr>
        <w:t>1月31日</w:t>
      </w:r>
      <w:r>
        <w:rPr>
          <w:rFonts w:ascii="仿宋_GB2312" w:eastAsia="仿宋_GB2312"/>
          <w:sz w:val="32"/>
          <w:szCs w:val="32"/>
        </w:rPr>
        <w:t>前向</w:t>
      </w:r>
      <w:r>
        <w:rPr>
          <w:rFonts w:ascii="仿宋_GB2312" w:eastAsia="仿宋_GB2312" w:hint="eastAsia"/>
          <w:sz w:val="32"/>
          <w:szCs w:val="32"/>
        </w:rPr>
        <w:t>属</w:t>
      </w:r>
      <w:r>
        <w:rPr>
          <w:rFonts w:ascii="仿宋_GB2312" w:eastAsia="仿宋_GB2312"/>
          <w:sz w:val="32"/>
          <w:szCs w:val="32"/>
        </w:rPr>
        <w:t>地交通运输</w:t>
      </w:r>
      <w:r>
        <w:rPr>
          <w:rFonts w:ascii="仿宋_GB2312" w:eastAsia="仿宋_GB2312" w:hint="eastAsia"/>
          <w:sz w:val="32"/>
          <w:szCs w:val="32"/>
        </w:rPr>
        <w:t>主</w:t>
      </w:r>
      <w:r>
        <w:rPr>
          <w:rFonts w:ascii="仿宋_GB2312" w:eastAsia="仿宋_GB2312"/>
          <w:sz w:val="32"/>
          <w:szCs w:val="32"/>
        </w:rPr>
        <w:t>管部门报送。</w:t>
      </w:r>
    </w:p>
    <w:p w14:paraId="7CB2B675"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对</w:t>
      </w:r>
      <w:r>
        <w:rPr>
          <w:rFonts w:ascii="仿宋_GB2312" w:eastAsia="仿宋_GB2312"/>
          <w:sz w:val="32"/>
          <w:szCs w:val="32"/>
        </w:rPr>
        <w:t>于重大事故隐患，生产经营单位除按照前款规定报送外，</w:t>
      </w:r>
      <w:r>
        <w:rPr>
          <w:rFonts w:ascii="仿宋_GB2312" w:eastAsia="仿宋_GB2312"/>
          <w:sz w:val="32"/>
          <w:szCs w:val="32"/>
        </w:rPr>
        <w:lastRenderedPageBreak/>
        <w:t>应当及时向</w:t>
      </w:r>
      <w:r>
        <w:rPr>
          <w:rFonts w:ascii="仿宋_GB2312" w:eastAsia="仿宋_GB2312" w:hint="eastAsia"/>
          <w:sz w:val="32"/>
          <w:szCs w:val="32"/>
        </w:rPr>
        <w:t>属</w:t>
      </w:r>
      <w:r>
        <w:rPr>
          <w:rFonts w:ascii="仿宋_GB2312" w:eastAsia="仿宋_GB2312"/>
          <w:sz w:val="32"/>
          <w:szCs w:val="32"/>
        </w:rPr>
        <w:t>地交通运输</w:t>
      </w:r>
      <w:r>
        <w:rPr>
          <w:rFonts w:ascii="仿宋_GB2312" w:eastAsia="仿宋_GB2312" w:hint="eastAsia"/>
          <w:sz w:val="32"/>
          <w:szCs w:val="32"/>
        </w:rPr>
        <w:t>主</w:t>
      </w:r>
      <w:r>
        <w:rPr>
          <w:rFonts w:ascii="仿宋_GB2312" w:eastAsia="仿宋_GB2312"/>
          <w:sz w:val="32"/>
          <w:szCs w:val="32"/>
        </w:rPr>
        <w:t>管部门报告。重</w:t>
      </w:r>
      <w:r>
        <w:rPr>
          <w:rFonts w:ascii="仿宋_GB2312" w:eastAsia="仿宋_GB2312" w:hint="eastAsia"/>
          <w:sz w:val="32"/>
          <w:szCs w:val="32"/>
        </w:rPr>
        <w:t>大</w:t>
      </w:r>
      <w:r>
        <w:rPr>
          <w:rFonts w:ascii="仿宋_GB2312" w:eastAsia="仿宋_GB2312"/>
          <w:sz w:val="32"/>
          <w:szCs w:val="32"/>
        </w:rPr>
        <w:t>事故隐患报告内容包括：</w:t>
      </w:r>
    </w:p>
    <w:p w14:paraId="6F0EAF52"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一</w:t>
      </w:r>
      <w:r>
        <w:rPr>
          <w:rFonts w:ascii="仿宋_GB2312" w:eastAsia="仿宋_GB2312"/>
          <w:sz w:val="32"/>
          <w:szCs w:val="32"/>
        </w:rPr>
        <w:t>）</w:t>
      </w:r>
      <w:r>
        <w:rPr>
          <w:rFonts w:ascii="仿宋_GB2312" w:eastAsia="仿宋_GB2312" w:hint="eastAsia"/>
          <w:sz w:val="32"/>
          <w:szCs w:val="32"/>
        </w:rPr>
        <w:t>隐患</w:t>
      </w:r>
      <w:r>
        <w:rPr>
          <w:rFonts w:ascii="仿宋_GB2312" w:eastAsia="仿宋_GB2312"/>
          <w:sz w:val="32"/>
          <w:szCs w:val="32"/>
        </w:rPr>
        <w:t>的现状及其产生原因；</w:t>
      </w:r>
    </w:p>
    <w:p w14:paraId="2168D0B5" w14:textId="77777777" w:rsidR="007166BF" w:rsidRDefault="00190E15">
      <w:pPr>
        <w:spacing w:line="600" w:lineRule="exact"/>
        <w:ind w:left="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w:t>
      </w:r>
      <w:r>
        <w:rPr>
          <w:rFonts w:ascii="仿宋_GB2312" w:eastAsia="仿宋_GB2312" w:hint="eastAsia"/>
          <w:sz w:val="32"/>
          <w:szCs w:val="32"/>
        </w:rPr>
        <w:t>隐患</w:t>
      </w:r>
      <w:r>
        <w:rPr>
          <w:rFonts w:ascii="仿宋_GB2312" w:eastAsia="仿宋_GB2312"/>
          <w:sz w:val="32"/>
          <w:szCs w:val="32"/>
        </w:rPr>
        <w:t>的危害程度和整改难易程度分析；</w:t>
      </w:r>
    </w:p>
    <w:p w14:paraId="4D1B633B" w14:textId="77777777" w:rsidR="007166BF" w:rsidRDefault="00190E15">
      <w:pPr>
        <w:spacing w:line="600" w:lineRule="exact"/>
        <w:ind w:left="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w:t>
      </w:r>
      <w:r>
        <w:rPr>
          <w:rFonts w:ascii="仿宋_GB2312" w:eastAsia="仿宋_GB2312" w:hint="eastAsia"/>
          <w:sz w:val="32"/>
          <w:szCs w:val="32"/>
        </w:rPr>
        <w:t>隐患</w:t>
      </w:r>
      <w:r>
        <w:rPr>
          <w:rFonts w:ascii="仿宋_GB2312" w:eastAsia="仿宋_GB2312"/>
          <w:sz w:val="32"/>
          <w:szCs w:val="32"/>
        </w:rPr>
        <w:t>的治理方案。</w:t>
      </w:r>
    </w:p>
    <w:p w14:paraId="2EBAA01B"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第十九条【安全防范】</w:t>
      </w:r>
      <w:r>
        <w:rPr>
          <w:rFonts w:ascii="仿宋_GB2312" w:eastAsia="仿宋_GB2312" w:hint="eastAsia"/>
          <w:sz w:val="32"/>
          <w:szCs w:val="32"/>
        </w:rPr>
        <w:t>生产经营单位在事故隐患治理过程中，应当采取相应的安全防范措施，防止事故发生。事故隐患排除前或者排除过程中无法保证安全的，应当从危险区域内撤出作业人员，并疏散可能危及的其他人员，设置警戒标志，暂时停产停业或者停止使用相关设施、设备；对暂时难以停产或者停止使用后极易引发生产安全事故的相关设施、设备，应当加强维护保养和监测监控，防止事故发生。</w:t>
      </w:r>
    </w:p>
    <w:p w14:paraId="489D0533"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第二十条【承包承租管理】</w:t>
      </w:r>
      <w:r>
        <w:rPr>
          <w:rFonts w:ascii="仿宋_GB2312" w:eastAsia="仿宋_GB2312" w:hint="eastAsia"/>
          <w:sz w:val="32"/>
          <w:szCs w:val="32"/>
        </w:rPr>
        <w:t>生产经营单位将生产经营项目、场所、设备发包、出租的，应当与承包、承租单位签订安全生产管理协议，并在协议中明确各方事故隐患排查治理职责。</w:t>
      </w:r>
    </w:p>
    <w:p w14:paraId="4ADD43C1"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第二十一条【档案管理】</w:t>
      </w:r>
      <w:r>
        <w:rPr>
          <w:rFonts w:ascii="仿宋_GB2312" w:eastAsia="仿宋_GB2312" w:hint="eastAsia"/>
          <w:sz w:val="32"/>
          <w:szCs w:val="32"/>
        </w:rPr>
        <w:t>事故隐患排查治理档案应当包括以下内容:</w:t>
      </w:r>
    </w:p>
    <w:p w14:paraId="257D0EDE"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（一）事故隐患排查时间；</w:t>
      </w:r>
    </w:p>
    <w:p w14:paraId="49B026A0"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（二）事故隐患排查的具体部位或者场所；</w:t>
      </w:r>
    </w:p>
    <w:p w14:paraId="05C6A903"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（三）发现事故隐患的数量、级别和其他具体情况；</w:t>
      </w:r>
    </w:p>
    <w:p w14:paraId="314E863F"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（四）参加隐患排查的人员及其签字；</w:t>
      </w:r>
    </w:p>
    <w:p w14:paraId="2C80F488"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（五）事故隐患治理情况；</w:t>
      </w:r>
    </w:p>
    <w:p w14:paraId="6A31D07B"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（六）事故隐患治理后复查情况；</w:t>
      </w:r>
    </w:p>
    <w:p w14:paraId="1417FF0A"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（七）其他有关情况。</w:t>
      </w:r>
    </w:p>
    <w:p w14:paraId="779FDBE0" w14:textId="77777777" w:rsidR="007166BF" w:rsidRDefault="007166BF">
      <w:pPr>
        <w:spacing w:line="600" w:lineRule="exact"/>
      </w:pPr>
    </w:p>
    <w:p w14:paraId="4AC317E3" w14:textId="77777777" w:rsidR="007166BF" w:rsidRDefault="00190E15">
      <w:pPr>
        <w:spacing w:line="600" w:lineRule="exact"/>
        <w:jc w:val="center"/>
        <w:rPr>
          <w:rFonts w:eastAsia="黑体"/>
          <w:sz w:val="32"/>
          <w:szCs w:val="32"/>
        </w:rPr>
      </w:pPr>
      <w:r>
        <w:rPr>
          <w:rFonts w:eastAsia="黑体"/>
          <w:sz w:val="32"/>
          <w:szCs w:val="32"/>
          <w:lang w:val="zh-CN"/>
        </w:rPr>
        <w:t>第三章</w:t>
      </w:r>
      <w:r>
        <w:rPr>
          <w:rFonts w:eastAsia="黑体"/>
          <w:sz w:val="32"/>
          <w:szCs w:val="32"/>
          <w:lang w:val="zh-CN"/>
        </w:rPr>
        <w:t xml:space="preserve"> </w:t>
      </w:r>
      <w:r>
        <w:rPr>
          <w:rFonts w:eastAsia="黑体"/>
          <w:sz w:val="32"/>
          <w:szCs w:val="32"/>
          <w:lang w:val="zh-CN"/>
        </w:rPr>
        <w:t>监督</w:t>
      </w:r>
      <w:r>
        <w:rPr>
          <w:rFonts w:eastAsia="黑体" w:hint="eastAsia"/>
          <w:sz w:val="32"/>
          <w:szCs w:val="32"/>
        </w:rPr>
        <w:t>管理</w:t>
      </w:r>
    </w:p>
    <w:p w14:paraId="39782E84" w14:textId="25BFBC77" w:rsidR="007166BF" w:rsidRDefault="00190E15">
      <w:pPr>
        <w:spacing w:line="600" w:lineRule="exact"/>
        <w:ind w:firstLineChars="200" w:firstLine="640"/>
        <w:rPr>
          <w:rFonts w:eastAsia="仿宋_GB2312"/>
          <w:sz w:val="32"/>
          <w:szCs w:val="32"/>
        </w:rPr>
      </w:pPr>
      <w:r>
        <w:rPr>
          <w:rFonts w:ascii="黑体" w:eastAsia="黑体" w:hAnsi="黑体"/>
          <w:sz w:val="32"/>
          <w:szCs w:val="32"/>
        </w:rPr>
        <w:t>第二十</w:t>
      </w:r>
      <w:r>
        <w:rPr>
          <w:rFonts w:ascii="黑体" w:eastAsia="黑体" w:hAnsi="黑体" w:hint="eastAsia"/>
          <w:sz w:val="32"/>
          <w:szCs w:val="32"/>
        </w:rPr>
        <w:t>二</w:t>
      </w:r>
      <w:r>
        <w:rPr>
          <w:rFonts w:ascii="黑体" w:eastAsia="黑体" w:hAnsi="黑体"/>
          <w:sz w:val="32"/>
          <w:szCs w:val="32"/>
        </w:rPr>
        <w:t>条</w:t>
      </w:r>
      <w:r>
        <w:rPr>
          <w:rFonts w:ascii="黑体" w:eastAsia="黑体" w:hAnsi="黑体" w:hint="eastAsia"/>
          <w:sz w:val="32"/>
          <w:szCs w:val="32"/>
        </w:rPr>
        <w:t>【监督</w:t>
      </w:r>
      <w:r>
        <w:rPr>
          <w:rFonts w:ascii="黑体" w:eastAsia="黑体" w:hAnsi="黑体"/>
          <w:sz w:val="32"/>
          <w:szCs w:val="32"/>
        </w:rPr>
        <w:t>检查</w:t>
      </w:r>
      <w:r>
        <w:rPr>
          <w:rFonts w:ascii="黑体" w:eastAsia="黑体" w:hAnsi="黑体" w:hint="eastAsia"/>
          <w:sz w:val="32"/>
          <w:szCs w:val="32"/>
        </w:rPr>
        <w:t>】</w:t>
      </w:r>
      <w:r>
        <w:rPr>
          <w:rFonts w:eastAsia="仿宋_GB2312"/>
          <w:sz w:val="32"/>
          <w:szCs w:val="32"/>
        </w:rPr>
        <w:t>各级交通运输</w:t>
      </w:r>
      <w:r>
        <w:rPr>
          <w:rFonts w:eastAsia="仿宋_GB2312" w:hint="eastAsia"/>
          <w:sz w:val="32"/>
          <w:szCs w:val="32"/>
        </w:rPr>
        <w:t>主</w:t>
      </w:r>
      <w:r>
        <w:rPr>
          <w:rFonts w:eastAsia="仿宋_GB2312"/>
          <w:sz w:val="32"/>
          <w:szCs w:val="32"/>
        </w:rPr>
        <w:t>管部门应当</w:t>
      </w:r>
      <w:r>
        <w:rPr>
          <w:rFonts w:eastAsia="仿宋_GB2312" w:hint="eastAsia"/>
          <w:sz w:val="32"/>
          <w:szCs w:val="32"/>
        </w:rPr>
        <w:t>建立</w:t>
      </w:r>
      <w:r>
        <w:rPr>
          <w:rFonts w:eastAsia="仿宋_GB2312"/>
          <w:sz w:val="32"/>
          <w:szCs w:val="32"/>
        </w:rPr>
        <w:t>健全重大事故隐患治理督办制度，并将重大事故隐患整改情况纳入年度安全生产监督检查计划</w:t>
      </w:r>
      <w:r>
        <w:rPr>
          <w:rFonts w:eastAsia="仿宋_GB2312" w:hint="eastAsia"/>
          <w:sz w:val="32"/>
          <w:szCs w:val="32"/>
        </w:rPr>
        <w:t>内容</w:t>
      </w:r>
      <w:r>
        <w:rPr>
          <w:rFonts w:eastAsia="仿宋_GB2312"/>
          <w:sz w:val="32"/>
          <w:szCs w:val="32"/>
        </w:rPr>
        <w:t>，</w:t>
      </w:r>
      <w:r>
        <w:rPr>
          <w:rFonts w:eastAsia="仿宋_GB2312" w:hint="eastAsia"/>
          <w:sz w:val="32"/>
          <w:szCs w:val="32"/>
        </w:rPr>
        <w:t>明确</w:t>
      </w:r>
      <w:r w:rsidR="002C64BA">
        <w:rPr>
          <w:rFonts w:eastAsia="仿宋_GB2312" w:hint="eastAsia"/>
          <w:sz w:val="32"/>
          <w:szCs w:val="32"/>
        </w:rPr>
        <w:t>督</w:t>
      </w:r>
      <w:r w:rsidR="0020078D">
        <w:rPr>
          <w:rFonts w:eastAsia="仿宋_GB2312" w:hint="eastAsia"/>
          <w:sz w:val="32"/>
          <w:szCs w:val="32"/>
        </w:rPr>
        <w:t>促</w:t>
      </w:r>
      <w:r w:rsidR="002C64BA">
        <w:rPr>
          <w:rFonts w:eastAsia="仿宋_GB2312" w:hint="eastAsia"/>
          <w:sz w:val="32"/>
          <w:szCs w:val="32"/>
        </w:rPr>
        <w:t>检查重点</w:t>
      </w:r>
      <w:r w:rsidR="0020078D">
        <w:rPr>
          <w:rFonts w:eastAsia="仿宋_GB2312" w:hint="eastAsia"/>
          <w:sz w:val="32"/>
          <w:szCs w:val="32"/>
        </w:rPr>
        <w:t>和</w:t>
      </w:r>
      <w:r>
        <w:rPr>
          <w:rFonts w:eastAsia="仿宋_GB2312"/>
          <w:sz w:val="32"/>
          <w:szCs w:val="32"/>
        </w:rPr>
        <w:t>责任部门、检查范围。</w:t>
      </w:r>
    </w:p>
    <w:p w14:paraId="529D49A1" w14:textId="111DC7D6"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第二十三条【</w:t>
      </w:r>
      <w:r>
        <w:rPr>
          <w:rFonts w:ascii="黑体" w:eastAsia="黑体" w:hAnsi="黑体"/>
          <w:sz w:val="32"/>
          <w:szCs w:val="32"/>
        </w:rPr>
        <w:t>检查方式</w:t>
      </w:r>
      <w:r>
        <w:rPr>
          <w:rFonts w:ascii="黑体" w:eastAsia="黑体" w:hAnsi="黑体" w:hint="eastAsia"/>
          <w:sz w:val="32"/>
          <w:szCs w:val="32"/>
        </w:rPr>
        <w:t>】</w:t>
      </w:r>
      <w:r>
        <w:rPr>
          <w:rFonts w:ascii="仿宋_GB2312" w:eastAsia="仿宋_GB2312" w:hint="eastAsia"/>
          <w:sz w:val="32"/>
          <w:szCs w:val="32"/>
        </w:rPr>
        <w:t>各级交通运输部门开展监督检查，可采用以下方式：</w:t>
      </w:r>
    </w:p>
    <w:p w14:paraId="771E90DC" w14:textId="77777777" w:rsidR="007166BF" w:rsidRDefault="00190E15">
      <w:pPr>
        <w:numPr>
          <w:ilvl w:val="0"/>
          <w:numId w:val="2"/>
        </w:numPr>
        <w:spacing w:line="600" w:lineRule="exact"/>
        <w:ind w:firstLineChars="200" w:firstLine="640"/>
        <w:rPr>
          <w:rFonts w:ascii="仿宋_GB2312" w:eastAsia="仿宋_GB2312"/>
          <w:sz w:val="32"/>
          <w:szCs w:val="32"/>
        </w:rPr>
      </w:pPr>
      <w:r>
        <w:rPr>
          <w:rFonts w:ascii="仿宋_GB2312" w:eastAsia="仿宋_GB2312" w:hint="eastAsia"/>
          <w:sz w:val="32"/>
          <w:szCs w:val="32"/>
        </w:rPr>
        <w:t>组织开展交叉检查或暗访检查；</w:t>
      </w:r>
    </w:p>
    <w:p w14:paraId="6AA82CEC"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（二）采取“双随机”检查、</w:t>
      </w:r>
      <w:r>
        <w:rPr>
          <w:rFonts w:ascii="仿宋_GB2312" w:eastAsia="仿宋_GB2312"/>
          <w:sz w:val="32"/>
          <w:szCs w:val="32"/>
        </w:rPr>
        <w:t>飞行</w:t>
      </w:r>
      <w:r>
        <w:rPr>
          <w:rFonts w:ascii="仿宋_GB2312" w:eastAsia="仿宋_GB2312" w:hint="eastAsia"/>
          <w:sz w:val="32"/>
          <w:szCs w:val="32"/>
        </w:rPr>
        <w:t>检查等方式，抽查企业、从业人员；</w:t>
      </w:r>
    </w:p>
    <w:p w14:paraId="50D0543E"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（三）其他合法合规的检查方式。</w:t>
      </w:r>
    </w:p>
    <w:p w14:paraId="633CA7B0" w14:textId="04FCE4DB"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第二十三条【检查</w:t>
      </w:r>
      <w:r>
        <w:rPr>
          <w:rFonts w:ascii="黑体" w:eastAsia="黑体" w:hAnsi="黑体"/>
          <w:sz w:val="32"/>
          <w:szCs w:val="32"/>
        </w:rPr>
        <w:t>内容</w:t>
      </w:r>
      <w:r>
        <w:rPr>
          <w:rFonts w:ascii="黑体" w:eastAsia="黑体" w:hAnsi="黑体" w:hint="eastAsia"/>
          <w:sz w:val="32"/>
          <w:szCs w:val="32"/>
        </w:rPr>
        <w:t>】</w:t>
      </w:r>
      <w:r>
        <w:rPr>
          <w:rFonts w:ascii="仿宋_GB2312" w:eastAsia="仿宋_GB2312" w:hint="eastAsia"/>
          <w:sz w:val="32"/>
          <w:szCs w:val="32"/>
        </w:rPr>
        <w:t>各级交通运输部门开展事故隐患排查治理工作监督检查的主要内容应当包括：</w:t>
      </w:r>
    </w:p>
    <w:p w14:paraId="28F9EA9F" w14:textId="62AE8735"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（一）</w:t>
      </w:r>
      <w:r w:rsidR="0020078D">
        <w:rPr>
          <w:rFonts w:ascii="仿宋_GB2312" w:eastAsia="仿宋_GB2312" w:hint="eastAsia"/>
          <w:sz w:val="32"/>
          <w:szCs w:val="32"/>
        </w:rPr>
        <w:t>贯彻落实主管部门、管理部门部署和要求，开展事故隐患排查治理工作的情况；</w:t>
      </w:r>
      <w:r w:rsidR="0020078D">
        <w:rPr>
          <w:rFonts w:ascii="仿宋_GB2312" w:eastAsia="仿宋_GB2312"/>
          <w:sz w:val="32"/>
          <w:szCs w:val="32"/>
        </w:rPr>
        <w:t xml:space="preserve"> </w:t>
      </w:r>
    </w:p>
    <w:p w14:paraId="16AAADE1" w14:textId="5C85E946"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（二）</w:t>
      </w:r>
      <w:r w:rsidR="0020078D" w:rsidRPr="0020078D">
        <w:rPr>
          <w:rFonts w:ascii="仿宋_GB2312" w:eastAsia="仿宋_GB2312" w:hint="eastAsia"/>
          <w:sz w:val="32"/>
          <w:szCs w:val="32"/>
        </w:rPr>
        <w:t>隐患治理责任体系、岗位制度、工作程序、</w:t>
      </w:r>
      <w:proofErr w:type="gramStart"/>
      <w:r w:rsidR="0020078D" w:rsidRPr="0020078D">
        <w:rPr>
          <w:rFonts w:ascii="仿宋_GB2312" w:eastAsia="仿宋_GB2312" w:hint="eastAsia"/>
          <w:sz w:val="32"/>
          <w:szCs w:val="32"/>
        </w:rPr>
        <w:t>档案台</w:t>
      </w:r>
      <w:proofErr w:type="gramEnd"/>
      <w:r w:rsidR="0020078D" w:rsidRPr="0020078D">
        <w:rPr>
          <w:rFonts w:ascii="仿宋_GB2312" w:eastAsia="仿宋_GB2312" w:hint="eastAsia"/>
          <w:sz w:val="32"/>
          <w:szCs w:val="32"/>
        </w:rPr>
        <w:t>账等建立、执行情况</w:t>
      </w:r>
      <w:r w:rsidR="0020078D">
        <w:rPr>
          <w:rFonts w:ascii="仿宋_GB2312" w:eastAsia="仿宋_GB2312" w:hint="eastAsia"/>
          <w:sz w:val="32"/>
          <w:szCs w:val="32"/>
        </w:rPr>
        <w:t>；</w:t>
      </w:r>
    </w:p>
    <w:p w14:paraId="2CDD5B98" w14:textId="510FB146"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（三）</w:t>
      </w:r>
      <w:r w:rsidR="0020078D">
        <w:rPr>
          <w:rFonts w:ascii="仿宋_GB2312" w:eastAsia="仿宋_GB2312" w:hint="eastAsia"/>
          <w:sz w:val="32"/>
          <w:szCs w:val="32"/>
        </w:rPr>
        <w:t>事故隐患统计分析和</w:t>
      </w:r>
      <w:r>
        <w:rPr>
          <w:rFonts w:ascii="仿宋_GB2312" w:eastAsia="仿宋_GB2312" w:hint="eastAsia"/>
          <w:sz w:val="32"/>
          <w:szCs w:val="32"/>
        </w:rPr>
        <w:t>重大事故隐患报</w:t>
      </w:r>
      <w:r w:rsidR="0020078D">
        <w:rPr>
          <w:rFonts w:ascii="仿宋_GB2312" w:eastAsia="仿宋_GB2312" w:hint="eastAsia"/>
          <w:sz w:val="32"/>
          <w:szCs w:val="32"/>
        </w:rPr>
        <w:t>告</w:t>
      </w:r>
      <w:r>
        <w:rPr>
          <w:rFonts w:ascii="仿宋_GB2312" w:eastAsia="仿宋_GB2312" w:hint="eastAsia"/>
          <w:sz w:val="32"/>
          <w:szCs w:val="32"/>
        </w:rPr>
        <w:t>情况；</w:t>
      </w:r>
    </w:p>
    <w:p w14:paraId="430F9B4E" w14:textId="35A289F6"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（四）事故隐患</w:t>
      </w:r>
      <w:r w:rsidR="0020078D">
        <w:rPr>
          <w:rFonts w:ascii="仿宋_GB2312" w:eastAsia="仿宋_GB2312" w:hint="eastAsia"/>
          <w:sz w:val="32"/>
          <w:szCs w:val="32"/>
        </w:rPr>
        <w:t>整改措施落实情况</w:t>
      </w:r>
      <w:r>
        <w:rPr>
          <w:rFonts w:ascii="仿宋_GB2312" w:eastAsia="仿宋_GB2312" w:hint="eastAsia"/>
          <w:sz w:val="32"/>
          <w:szCs w:val="32"/>
        </w:rPr>
        <w:t>；</w:t>
      </w:r>
    </w:p>
    <w:p w14:paraId="662147EF" w14:textId="23660E76"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（五）事故隐患</w:t>
      </w:r>
      <w:r w:rsidR="0020078D" w:rsidRPr="0020078D">
        <w:rPr>
          <w:rFonts w:ascii="仿宋_GB2312" w:eastAsia="仿宋_GB2312" w:hint="eastAsia"/>
          <w:sz w:val="32"/>
          <w:szCs w:val="32"/>
        </w:rPr>
        <w:t>告知和警示教育、责任追究情况</w:t>
      </w:r>
      <w:r>
        <w:rPr>
          <w:rFonts w:ascii="仿宋_GB2312" w:eastAsia="仿宋_GB2312" w:hint="eastAsia"/>
          <w:sz w:val="32"/>
          <w:szCs w:val="32"/>
        </w:rPr>
        <w:t>。</w:t>
      </w:r>
    </w:p>
    <w:p w14:paraId="25D19BBB" w14:textId="2432603B"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第二十四条【挂牌</w:t>
      </w:r>
      <w:r>
        <w:rPr>
          <w:rFonts w:ascii="黑体" w:eastAsia="黑体" w:hAnsi="黑体"/>
          <w:sz w:val="32"/>
          <w:szCs w:val="32"/>
        </w:rPr>
        <w:t>督办</w:t>
      </w:r>
      <w:r>
        <w:rPr>
          <w:rFonts w:ascii="黑体" w:eastAsia="黑体" w:hAnsi="黑体" w:hint="eastAsia"/>
          <w:sz w:val="32"/>
          <w:szCs w:val="32"/>
        </w:rPr>
        <w:t>】</w:t>
      </w:r>
      <w:r>
        <w:rPr>
          <w:rFonts w:ascii="仿宋_GB2312" w:eastAsia="仿宋_GB2312" w:hint="eastAsia"/>
          <w:sz w:val="32"/>
          <w:szCs w:val="32"/>
        </w:rPr>
        <w:t>各</w:t>
      </w:r>
      <w:r>
        <w:rPr>
          <w:rFonts w:ascii="仿宋_GB2312" w:eastAsia="仿宋_GB2312"/>
          <w:sz w:val="32"/>
          <w:szCs w:val="32"/>
        </w:rPr>
        <w:t>级交通运输</w:t>
      </w:r>
      <w:r>
        <w:rPr>
          <w:rFonts w:ascii="仿宋_GB2312" w:eastAsia="仿宋_GB2312" w:hint="eastAsia"/>
          <w:sz w:val="32"/>
          <w:szCs w:val="32"/>
        </w:rPr>
        <w:t>主</w:t>
      </w:r>
      <w:r>
        <w:rPr>
          <w:rFonts w:ascii="仿宋_GB2312" w:eastAsia="仿宋_GB2312"/>
          <w:sz w:val="32"/>
          <w:szCs w:val="32"/>
        </w:rPr>
        <w:t>管部门</w:t>
      </w:r>
      <w:r>
        <w:rPr>
          <w:rFonts w:ascii="仿宋_GB2312" w:eastAsia="仿宋_GB2312" w:hint="eastAsia"/>
          <w:sz w:val="32"/>
          <w:szCs w:val="32"/>
        </w:rPr>
        <w:t>应</w:t>
      </w:r>
      <w:r>
        <w:rPr>
          <w:rFonts w:ascii="仿宋_GB2312" w:eastAsia="仿宋_GB2312"/>
          <w:sz w:val="32"/>
          <w:szCs w:val="32"/>
        </w:rPr>
        <w:t>按照《</w:t>
      </w:r>
      <w:r>
        <w:rPr>
          <w:rFonts w:ascii="仿宋_GB2312" w:eastAsia="仿宋_GB2312" w:hint="eastAsia"/>
          <w:sz w:val="32"/>
          <w:szCs w:val="32"/>
        </w:rPr>
        <w:t>湖北</w:t>
      </w:r>
      <w:r>
        <w:rPr>
          <w:rFonts w:ascii="仿宋_GB2312" w:eastAsia="仿宋_GB2312"/>
          <w:sz w:val="32"/>
          <w:szCs w:val="32"/>
        </w:rPr>
        <w:t>省</w:t>
      </w:r>
      <w:r w:rsidR="0020078D">
        <w:rPr>
          <w:rFonts w:ascii="仿宋_GB2312" w:eastAsia="仿宋_GB2312" w:hint="eastAsia"/>
          <w:sz w:val="32"/>
          <w:szCs w:val="32"/>
        </w:rPr>
        <w:t>交通运输厅安全生产警示约谈和</w:t>
      </w:r>
      <w:r>
        <w:rPr>
          <w:rFonts w:ascii="仿宋_GB2312" w:eastAsia="仿宋_GB2312"/>
          <w:sz w:val="32"/>
          <w:szCs w:val="32"/>
        </w:rPr>
        <w:t>挂牌督办</w:t>
      </w:r>
      <w:r>
        <w:rPr>
          <w:rFonts w:ascii="仿宋_GB2312" w:eastAsia="仿宋_GB2312" w:hint="eastAsia"/>
          <w:sz w:val="32"/>
          <w:szCs w:val="32"/>
        </w:rPr>
        <w:t>办法</w:t>
      </w:r>
      <w:r>
        <w:rPr>
          <w:rFonts w:ascii="仿宋_GB2312" w:eastAsia="仿宋_GB2312"/>
          <w:sz w:val="32"/>
          <w:szCs w:val="32"/>
        </w:rPr>
        <w:t>》</w:t>
      </w:r>
      <w:r>
        <w:rPr>
          <w:rFonts w:ascii="仿宋_GB2312" w:eastAsia="仿宋_GB2312" w:hint="eastAsia"/>
          <w:sz w:val="32"/>
          <w:szCs w:val="32"/>
        </w:rPr>
        <w:t>，</w:t>
      </w:r>
      <w:r>
        <w:rPr>
          <w:rFonts w:ascii="仿宋_GB2312" w:eastAsia="仿宋_GB2312"/>
          <w:sz w:val="32"/>
          <w:szCs w:val="32"/>
        </w:rPr>
        <w:t>依规</w:t>
      </w:r>
      <w:r>
        <w:rPr>
          <w:rFonts w:ascii="仿宋_GB2312" w:eastAsia="仿宋_GB2312" w:hint="eastAsia"/>
          <w:sz w:val="32"/>
          <w:szCs w:val="32"/>
        </w:rPr>
        <w:t>对</w:t>
      </w:r>
      <w:r>
        <w:rPr>
          <w:rFonts w:ascii="仿宋_GB2312" w:eastAsia="仿宋_GB2312"/>
          <w:sz w:val="32"/>
          <w:szCs w:val="32"/>
        </w:rPr>
        <w:t>重大事故隐患</w:t>
      </w:r>
      <w:r>
        <w:rPr>
          <w:rFonts w:ascii="仿宋_GB2312" w:eastAsia="仿宋_GB2312" w:hint="eastAsia"/>
          <w:sz w:val="32"/>
          <w:szCs w:val="32"/>
        </w:rPr>
        <w:t>进行</w:t>
      </w:r>
      <w:r>
        <w:rPr>
          <w:rFonts w:ascii="仿宋_GB2312" w:eastAsia="仿宋_GB2312"/>
          <w:sz w:val="32"/>
          <w:szCs w:val="32"/>
        </w:rPr>
        <w:t>挂牌督办。</w:t>
      </w:r>
    </w:p>
    <w:p w14:paraId="75500ABB" w14:textId="62C06D43"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第二十五条【信用</w:t>
      </w:r>
      <w:r>
        <w:rPr>
          <w:rFonts w:ascii="黑体" w:eastAsia="黑体" w:hAnsi="黑体"/>
          <w:sz w:val="32"/>
          <w:szCs w:val="32"/>
        </w:rPr>
        <w:t>管理】</w:t>
      </w:r>
      <w:r>
        <w:rPr>
          <w:rFonts w:ascii="仿宋_GB2312" w:eastAsia="仿宋_GB2312" w:hint="eastAsia"/>
          <w:sz w:val="32"/>
          <w:szCs w:val="32"/>
        </w:rPr>
        <w:t>各</w:t>
      </w:r>
      <w:r>
        <w:rPr>
          <w:rFonts w:ascii="仿宋_GB2312" w:eastAsia="仿宋_GB2312"/>
          <w:sz w:val="32"/>
          <w:szCs w:val="32"/>
        </w:rPr>
        <w:t>级交通运输</w:t>
      </w:r>
      <w:r>
        <w:rPr>
          <w:rFonts w:ascii="仿宋_GB2312" w:eastAsia="仿宋_GB2312" w:hint="eastAsia"/>
          <w:sz w:val="32"/>
          <w:szCs w:val="32"/>
        </w:rPr>
        <w:t>主管</w:t>
      </w:r>
      <w:r>
        <w:rPr>
          <w:rFonts w:ascii="仿宋_GB2312" w:eastAsia="仿宋_GB2312"/>
          <w:sz w:val="32"/>
          <w:szCs w:val="32"/>
        </w:rPr>
        <w:t>部门应当</w:t>
      </w:r>
      <w:r>
        <w:rPr>
          <w:rFonts w:ascii="仿宋_GB2312" w:eastAsia="仿宋_GB2312" w:hint="eastAsia"/>
          <w:sz w:val="32"/>
          <w:szCs w:val="32"/>
        </w:rPr>
        <w:t>依</w:t>
      </w:r>
      <w:r>
        <w:rPr>
          <w:rFonts w:ascii="仿宋_GB2312" w:eastAsia="仿宋_GB2312"/>
          <w:sz w:val="32"/>
          <w:szCs w:val="32"/>
        </w:rPr>
        <w:t>据管辖权限，将不按要求开展事故隐患排查、治理和报</w:t>
      </w:r>
      <w:r w:rsidR="0020078D">
        <w:rPr>
          <w:rFonts w:ascii="仿宋_GB2312" w:eastAsia="仿宋_GB2312" w:hint="eastAsia"/>
          <w:sz w:val="32"/>
          <w:szCs w:val="32"/>
        </w:rPr>
        <w:t>告</w:t>
      </w:r>
      <w:r>
        <w:rPr>
          <w:rFonts w:ascii="仿宋_GB2312" w:eastAsia="仿宋_GB2312"/>
          <w:sz w:val="32"/>
          <w:szCs w:val="32"/>
        </w:rPr>
        <w:t>重大隐患等不良行为记入相关生产经营单位及主要相关责任人的安全生产信用记录。</w:t>
      </w:r>
    </w:p>
    <w:p w14:paraId="1AB891CF" w14:textId="77777777" w:rsidR="007166BF" w:rsidRDefault="00190E15">
      <w:pPr>
        <w:spacing w:line="600" w:lineRule="exact"/>
        <w:ind w:firstLineChars="200" w:firstLine="640"/>
        <w:rPr>
          <w:rFonts w:ascii="仿宋_GB2312" w:eastAsia="仿宋_GB2312"/>
          <w:sz w:val="32"/>
          <w:szCs w:val="32"/>
        </w:rPr>
      </w:pPr>
      <w:r>
        <w:rPr>
          <w:rFonts w:ascii="黑体" w:eastAsia="黑体" w:hAnsi="黑体" w:hint="eastAsia"/>
          <w:sz w:val="32"/>
          <w:szCs w:val="32"/>
        </w:rPr>
        <w:t>第二</w:t>
      </w:r>
      <w:r>
        <w:rPr>
          <w:rFonts w:ascii="黑体" w:eastAsia="黑体" w:hAnsi="黑体"/>
          <w:sz w:val="32"/>
          <w:szCs w:val="32"/>
        </w:rPr>
        <w:t>十</w:t>
      </w:r>
      <w:r>
        <w:rPr>
          <w:rFonts w:ascii="黑体" w:eastAsia="黑体" w:hAnsi="黑体" w:hint="eastAsia"/>
          <w:sz w:val="32"/>
          <w:szCs w:val="32"/>
        </w:rPr>
        <w:t>六</w:t>
      </w:r>
      <w:r>
        <w:rPr>
          <w:rFonts w:ascii="黑体" w:eastAsia="黑体" w:hAnsi="黑体"/>
          <w:sz w:val="32"/>
          <w:szCs w:val="32"/>
        </w:rPr>
        <w:t>条【</w:t>
      </w:r>
      <w:r>
        <w:rPr>
          <w:rFonts w:ascii="黑体" w:eastAsia="黑体" w:hAnsi="黑体" w:hint="eastAsia"/>
          <w:sz w:val="32"/>
          <w:szCs w:val="32"/>
        </w:rPr>
        <w:t>责任</w:t>
      </w:r>
      <w:r>
        <w:rPr>
          <w:rFonts w:ascii="黑体" w:eastAsia="黑体" w:hAnsi="黑体"/>
          <w:sz w:val="32"/>
          <w:szCs w:val="32"/>
        </w:rPr>
        <w:t>追究】</w:t>
      </w:r>
      <w:r>
        <w:rPr>
          <w:rFonts w:ascii="仿宋_GB2312" w:eastAsia="仿宋_GB2312" w:hint="eastAsia"/>
          <w:sz w:val="32"/>
          <w:szCs w:val="32"/>
        </w:rPr>
        <w:t>事故</w:t>
      </w:r>
      <w:r>
        <w:rPr>
          <w:rFonts w:ascii="仿宋_GB2312" w:eastAsia="仿宋_GB2312"/>
          <w:sz w:val="32"/>
          <w:szCs w:val="32"/>
        </w:rPr>
        <w:t>隐患排查治理中发</w:t>
      </w:r>
      <w:r>
        <w:rPr>
          <w:rFonts w:ascii="仿宋_GB2312" w:eastAsia="仿宋_GB2312" w:hint="eastAsia"/>
          <w:sz w:val="32"/>
          <w:szCs w:val="32"/>
        </w:rPr>
        <w:t>现</w:t>
      </w:r>
      <w:r>
        <w:rPr>
          <w:rFonts w:ascii="仿宋_GB2312" w:eastAsia="仿宋_GB2312"/>
          <w:sz w:val="32"/>
          <w:szCs w:val="32"/>
        </w:rPr>
        <w:t>生产经营单位存在违法行为的，</w:t>
      </w:r>
      <w:r>
        <w:rPr>
          <w:rFonts w:ascii="仿宋_GB2312" w:eastAsia="仿宋_GB2312" w:hint="eastAsia"/>
          <w:sz w:val="32"/>
          <w:szCs w:val="32"/>
        </w:rPr>
        <w:t>依</w:t>
      </w:r>
      <w:r>
        <w:rPr>
          <w:rFonts w:ascii="仿宋_GB2312" w:eastAsia="仿宋_GB2312"/>
          <w:sz w:val="32"/>
          <w:szCs w:val="32"/>
        </w:rPr>
        <w:t>照</w:t>
      </w:r>
      <w:r>
        <w:rPr>
          <w:rFonts w:ascii="仿宋_GB2312" w:eastAsia="仿宋_GB2312" w:hint="eastAsia"/>
          <w:sz w:val="32"/>
          <w:szCs w:val="32"/>
        </w:rPr>
        <w:t>有</w:t>
      </w:r>
      <w:r>
        <w:rPr>
          <w:rFonts w:ascii="仿宋_GB2312" w:eastAsia="仿宋_GB2312"/>
          <w:sz w:val="32"/>
          <w:szCs w:val="32"/>
        </w:rPr>
        <w:t>关法律、法规、规章的规定</w:t>
      </w:r>
      <w:r>
        <w:rPr>
          <w:rFonts w:ascii="仿宋_GB2312" w:eastAsia="仿宋_GB2312" w:hint="eastAsia"/>
          <w:sz w:val="32"/>
          <w:szCs w:val="32"/>
        </w:rPr>
        <w:t>追</w:t>
      </w:r>
      <w:r>
        <w:rPr>
          <w:rFonts w:ascii="仿宋_GB2312" w:eastAsia="仿宋_GB2312"/>
          <w:sz w:val="32"/>
          <w:szCs w:val="32"/>
        </w:rPr>
        <w:t>究法律责任。</w:t>
      </w:r>
    </w:p>
    <w:p w14:paraId="35BE7F00" w14:textId="44DF3E7A"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t>各</w:t>
      </w:r>
      <w:r>
        <w:rPr>
          <w:rFonts w:ascii="仿宋_GB2312" w:eastAsia="仿宋_GB2312"/>
          <w:sz w:val="32"/>
          <w:szCs w:val="32"/>
        </w:rPr>
        <w:t>级交通运输</w:t>
      </w:r>
      <w:r>
        <w:rPr>
          <w:rFonts w:ascii="仿宋_GB2312" w:eastAsia="仿宋_GB2312" w:hint="eastAsia"/>
          <w:sz w:val="32"/>
          <w:szCs w:val="32"/>
        </w:rPr>
        <w:t>主</w:t>
      </w:r>
      <w:r>
        <w:rPr>
          <w:rFonts w:ascii="仿宋_GB2312" w:eastAsia="仿宋_GB2312"/>
          <w:sz w:val="32"/>
          <w:szCs w:val="32"/>
        </w:rPr>
        <w:t>管部门对事故隐患排查治理不力</w:t>
      </w:r>
      <w:r w:rsidR="0020078D">
        <w:rPr>
          <w:rFonts w:ascii="仿宋_GB2312" w:eastAsia="仿宋_GB2312" w:hint="eastAsia"/>
          <w:sz w:val="32"/>
          <w:szCs w:val="32"/>
        </w:rPr>
        <w:t>，且</w:t>
      </w:r>
      <w:r>
        <w:rPr>
          <w:rFonts w:ascii="仿宋_GB2312" w:eastAsia="仿宋_GB2312"/>
          <w:sz w:val="32"/>
          <w:szCs w:val="32"/>
        </w:rPr>
        <w:t>满足</w:t>
      </w:r>
      <w:r>
        <w:rPr>
          <w:rFonts w:ascii="仿宋_GB2312" w:eastAsia="仿宋_GB2312" w:hint="eastAsia"/>
          <w:sz w:val="32"/>
          <w:szCs w:val="32"/>
        </w:rPr>
        <w:t>法律</w:t>
      </w:r>
      <w:r>
        <w:rPr>
          <w:rFonts w:ascii="仿宋_GB2312" w:eastAsia="仿宋_GB2312"/>
          <w:sz w:val="32"/>
          <w:szCs w:val="32"/>
        </w:rPr>
        <w:t>法规规定处罚条件，或未按督办要求整改重大隐患，或存在重大隐患不能保证安全的生产经营单位，应当依据《</w:t>
      </w:r>
      <w:r>
        <w:rPr>
          <w:rFonts w:ascii="仿宋_GB2312" w:eastAsia="仿宋_GB2312" w:hint="eastAsia"/>
          <w:sz w:val="32"/>
          <w:szCs w:val="32"/>
        </w:rPr>
        <w:t>中</w:t>
      </w:r>
      <w:r>
        <w:rPr>
          <w:rFonts w:ascii="仿宋_GB2312" w:eastAsia="仿宋_GB2312"/>
          <w:sz w:val="32"/>
          <w:szCs w:val="32"/>
        </w:rPr>
        <w:t>华人民共和国安全生产法》</w:t>
      </w:r>
      <w:r>
        <w:rPr>
          <w:rFonts w:ascii="仿宋_GB2312" w:eastAsia="仿宋_GB2312" w:hint="eastAsia"/>
          <w:sz w:val="32"/>
          <w:szCs w:val="32"/>
        </w:rPr>
        <w:t>《湖北</w:t>
      </w:r>
      <w:r>
        <w:rPr>
          <w:rFonts w:ascii="仿宋_GB2312" w:eastAsia="仿宋_GB2312"/>
          <w:sz w:val="32"/>
          <w:szCs w:val="32"/>
        </w:rPr>
        <w:t>省安全生产条例》</w:t>
      </w:r>
      <w:r>
        <w:rPr>
          <w:rFonts w:ascii="仿宋_GB2312" w:eastAsia="仿宋_GB2312" w:hint="eastAsia"/>
          <w:sz w:val="32"/>
          <w:szCs w:val="32"/>
        </w:rPr>
        <w:t>等</w:t>
      </w:r>
      <w:r>
        <w:rPr>
          <w:rFonts w:ascii="仿宋_GB2312" w:eastAsia="仿宋_GB2312"/>
          <w:sz w:val="32"/>
          <w:szCs w:val="32"/>
        </w:rPr>
        <w:t>相关法律法规规章进行。</w:t>
      </w:r>
    </w:p>
    <w:p w14:paraId="681B03CE" w14:textId="77777777" w:rsidR="007166BF" w:rsidRDefault="00190E15">
      <w:pPr>
        <w:spacing w:line="600" w:lineRule="exact"/>
        <w:ind w:firstLineChars="200" w:firstLine="640"/>
        <w:rPr>
          <w:rFonts w:ascii="仿宋_GB2312" w:eastAsia="仿宋_GB2312"/>
          <w:sz w:val="32"/>
          <w:szCs w:val="32"/>
        </w:rPr>
      </w:pPr>
      <w:r>
        <w:rPr>
          <w:rFonts w:ascii="仿宋_GB2312" w:eastAsia="仿宋_GB2312" w:hint="eastAsia"/>
          <w:sz w:val="32"/>
          <w:szCs w:val="32"/>
        </w:rPr>
        <w:lastRenderedPageBreak/>
        <w:t>对</w:t>
      </w:r>
      <w:r>
        <w:rPr>
          <w:rFonts w:ascii="仿宋_GB2312" w:eastAsia="仿宋_GB2312"/>
          <w:sz w:val="32"/>
          <w:szCs w:val="32"/>
        </w:rPr>
        <w:t>发现</w:t>
      </w:r>
      <w:r>
        <w:rPr>
          <w:rFonts w:ascii="仿宋_GB2312" w:eastAsia="仿宋_GB2312" w:hint="eastAsia"/>
          <w:sz w:val="32"/>
          <w:szCs w:val="32"/>
        </w:rPr>
        <w:t>的</w:t>
      </w:r>
      <w:r>
        <w:rPr>
          <w:rFonts w:ascii="仿宋_GB2312" w:eastAsia="仿宋_GB2312"/>
          <w:sz w:val="32"/>
          <w:szCs w:val="32"/>
        </w:rPr>
        <w:t>重大事故隐患未履行督办责任的</w:t>
      </w:r>
      <w:r>
        <w:rPr>
          <w:rFonts w:ascii="仿宋_GB2312" w:eastAsia="仿宋_GB2312" w:hint="eastAsia"/>
          <w:sz w:val="32"/>
          <w:szCs w:val="32"/>
        </w:rPr>
        <w:t>，</w:t>
      </w:r>
      <w:r>
        <w:rPr>
          <w:rFonts w:ascii="仿宋_GB2312" w:eastAsia="仿宋_GB2312"/>
          <w:sz w:val="32"/>
          <w:szCs w:val="32"/>
        </w:rPr>
        <w:t>导致发生安全生产</w:t>
      </w:r>
      <w:r>
        <w:rPr>
          <w:rFonts w:ascii="仿宋_GB2312" w:eastAsia="仿宋_GB2312" w:hint="eastAsia"/>
          <w:sz w:val="32"/>
          <w:szCs w:val="32"/>
        </w:rPr>
        <w:t>事故</w:t>
      </w:r>
      <w:r>
        <w:rPr>
          <w:rFonts w:ascii="仿宋_GB2312" w:eastAsia="仿宋_GB2312"/>
          <w:sz w:val="32"/>
          <w:szCs w:val="32"/>
        </w:rPr>
        <w:t>的管理部门和责任人员，</w:t>
      </w:r>
      <w:r>
        <w:rPr>
          <w:rFonts w:ascii="仿宋_GB2312" w:eastAsia="仿宋_GB2312" w:hint="eastAsia"/>
          <w:sz w:val="32"/>
          <w:szCs w:val="32"/>
        </w:rPr>
        <w:t>依</w:t>
      </w:r>
      <w:r>
        <w:rPr>
          <w:rFonts w:ascii="仿宋_GB2312" w:eastAsia="仿宋_GB2312"/>
          <w:sz w:val="32"/>
          <w:szCs w:val="32"/>
        </w:rPr>
        <w:t>法依规追究责任</w:t>
      </w:r>
      <w:r>
        <w:rPr>
          <w:rFonts w:ascii="仿宋_GB2312" w:eastAsia="仿宋_GB2312" w:hint="eastAsia"/>
          <w:sz w:val="32"/>
          <w:szCs w:val="32"/>
        </w:rPr>
        <w:t>。</w:t>
      </w:r>
    </w:p>
    <w:p w14:paraId="6F6DE9BF" w14:textId="77777777" w:rsidR="007166BF" w:rsidRDefault="007166BF">
      <w:pPr>
        <w:spacing w:line="600" w:lineRule="exact"/>
        <w:jc w:val="center"/>
        <w:rPr>
          <w:rFonts w:eastAsia="黑体"/>
          <w:sz w:val="32"/>
          <w:szCs w:val="32"/>
          <w:lang w:val="zh-CN"/>
        </w:rPr>
      </w:pPr>
    </w:p>
    <w:p w14:paraId="66AD4483" w14:textId="77777777" w:rsidR="007166BF" w:rsidRDefault="00190E15">
      <w:pPr>
        <w:spacing w:line="600" w:lineRule="exact"/>
        <w:jc w:val="center"/>
        <w:rPr>
          <w:rFonts w:eastAsia="黑体"/>
          <w:sz w:val="32"/>
          <w:szCs w:val="32"/>
        </w:rPr>
      </w:pPr>
      <w:r>
        <w:rPr>
          <w:rFonts w:eastAsia="黑体"/>
          <w:sz w:val="32"/>
          <w:szCs w:val="32"/>
          <w:lang w:val="zh-CN"/>
        </w:rPr>
        <w:t>第</w:t>
      </w:r>
      <w:r>
        <w:rPr>
          <w:rFonts w:eastAsia="黑体" w:hint="eastAsia"/>
          <w:sz w:val="32"/>
          <w:szCs w:val="32"/>
        </w:rPr>
        <w:t>四</w:t>
      </w:r>
      <w:r>
        <w:rPr>
          <w:rFonts w:eastAsia="黑体"/>
          <w:sz w:val="32"/>
          <w:szCs w:val="32"/>
          <w:lang w:val="zh-CN"/>
        </w:rPr>
        <w:t>章</w:t>
      </w:r>
      <w:r>
        <w:rPr>
          <w:rFonts w:eastAsia="黑体"/>
          <w:sz w:val="32"/>
          <w:szCs w:val="32"/>
          <w:lang w:val="zh-CN"/>
        </w:rPr>
        <w:t xml:space="preserve"> </w:t>
      </w:r>
      <w:r>
        <w:rPr>
          <w:rFonts w:eastAsia="黑体"/>
          <w:sz w:val="32"/>
          <w:szCs w:val="32"/>
        </w:rPr>
        <w:t>附则</w:t>
      </w:r>
    </w:p>
    <w:p w14:paraId="202A46CF" w14:textId="77777777" w:rsidR="007166BF" w:rsidRDefault="00190E15">
      <w:pPr>
        <w:spacing w:line="600" w:lineRule="exact"/>
        <w:ind w:firstLineChars="200" w:firstLine="640"/>
        <w:rPr>
          <w:rFonts w:eastAsia="仿宋_GB2312"/>
          <w:spacing w:val="-2"/>
          <w:sz w:val="32"/>
          <w:szCs w:val="32"/>
        </w:rPr>
      </w:pPr>
      <w:r>
        <w:rPr>
          <w:rFonts w:ascii="黑体" w:eastAsia="黑体" w:hAnsi="黑体"/>
          <w:sz w:val="32"/>
          <w:szCs w:val="32"/>
        </w:rPr>
        <w:t>第</w:t>
      </w:r>
      <w:r>
        <w:rPr>
          <w:rFonts w:ascii="黑体" w:eastAsia="黑体" w:hAnsi="黑体" w:hint="eastAsia"/>
          <w:sz w:val="32"/>
          <w:szCs w:val="32"/>
        </w:rPr>
        <w:t>二</w:t>
      </w:r>
      <w:r>
        <w:rPr>
          <w:rFonts w:ascii="黑体" w:eastAsia="黑体" w:hAnsi="黑体"/>
          <w:sz w:val="32"/>
          <w:szCs w:val="32"/>
        </w:rPr>
        <w:t>十</w:t>
      </w:r>
      <w:r>
        <w:rPr>
          <w:rFonts w:ascii="黑体" w:eastAsia="黑体" w:hAnsi="黑体" w:hint="eastAsia"/>
          <w:sz w:val="32"/>
          <w:szCs w:val="32"/>
        </w:rPr>
        <w:t>七</w:t>
      </w:r>
      <w:r>
        <w:rPr>
          <w:rFonts w:ascii="黑体" w:eastAsia="黑体" w:hAnsi="黑体"/>
          <w:sz w:val="32"/>
          <w:szCs w:val="32"/>
        </w:rPr>
        <w:t>条</w:t>
      </w:r>
      <w:r>
        <w:rPr>
          <w:rFonts w:eastAsia="仿宋_GB2312"/>
          <w:sz w:val="32"/>
          <w:szCs w:val="32"/>
        </w:rPr>
        <w:t xml:space="preserve">  </w:t>
      </w:r>
      <w:r>
        <w:rPr>
          <w:rFonts w:eastAsia="仿宋_GB2312"/>
          <w:spacing w:val="-2"/>
          <w:sz w:val="32"/>
          <w:szCs w:val="32"/>
        </w:rPr>
        <w:t>法律、法规、规章作进一步规定的，从其规定。</w:t>
      </w:r>
    </w:p>
    <w:p w14:paraId="10EB3849" w14:textId="77777777" w:rsidR="007166BF" w:rsidRDefault="00190E15">
      <w:pPr>
        <w:spacing w:line="600" w:lineRule="exact"/>
        <w:ind w:firstLineChars="200" w:firstLine="640"/>
        <w:rPr>
          <w:rFonts w:eastAsia="仿宋_GB2312"/>
          <w:sz w:val="32"/>
          <w:szCs w:val="32"/>
        </w:rPr>
      </w:pPr>
      <w:r>
        <w:rPr>
          <w:rFonts w:ascii="黑体" w:eastAsia="黑体" w:hAnsi="黑体"/>
          <w:sz w:val="32"/>
          <w:szCs w:val="32"/>
        </w:rPr>
        <w:t>第</w:t>
      </w:r>
      <w:r>
        <w:rPr>
          <w:rFonts w:ascii="黑体" w:eastAsia="黑体" w:hAnsi="黑体" w:hint="eastAsia"/>
          <w:sz w:val="32"/>
          <w:szCs w:val="32"/>
        </w:rPr>
        <w:t>二</w:t>
      </w:r>
      <w:r>
        <w:rPr>
          <w:rFonts w:ascii="黑体" w:eastAsia="黑体" w:hAnsi="黑体"/>
          <w:sz w:val="32"/>
          <w:szCs w:val="32"/>
        </w:rPr>
        <w:t>十</w:t>
      </w:r>
      <w:r>
        <w:rPr>
          <w:rFonts w:ascii="黑体" w:eastAsia="黑体" w:hAnsi="黑体" w:hint="eastAsia"/>
          <w:sz w:val="32"/>
          <w:szCs w:val="32"/>
        </w:rPr>
        <w:t>八</w:t>
      </w:r>
      <w:r>
        <w:rPr>
          <w:rFonts w:ascii="黑体" w:eastAsia="黑体" w:hAnsi="黑体"/>
          <w:sz w:val="32"/>
          <w:szCs w:val="32"/>
        </w:rPr>
        <w:t>条</w:t>
      </w:r>
      <w:r>
        <w:rPr>
          <w:rFonts w:eastAsia="仿宋_GB2312"/>
          <w:sz w:val="32"/>
          <w:szCs w:val="32"/>
        </w:rPr>
        <w:t xml:space="preserve">  </w:t>
      </w:r>
      <w:r>
        <w:rPr>
          <w:rFonts w:eastAsia="仿宋_GB2312"/>
          <w:sz w:val="32"/>
          <w:szCs w:val="32"/>
        </w:rPr>
        <w:t>各市州、县市区交通运输主管部门可以根据本制度制定具体管理办法和补充规定。</w:t>
      </w:r>
    </w:p>
    <w:p w14:paraId="2ADB0E21" w14:textId="6207A169" w:rsidR="007166BF" w:rsidRDefault="00190E15">
      <w:pPr>
        <w:spacing w:line="600" w:lineRule="exact"/>
        <w:ind w:firstLineChars="200" w:firstLine="640"/>
        <w:rPr>
          <w:rFonts w:eastAsia="仿宋_GB2312"/>
          <w:sz w:val="32"/>
        </w:rPr>
      </w:pPr>
      <w:r>
        <w:rPr>
          <w:rFonts w:ascii="黑体" w:eastAsia="黑体" w:hAnsi="黑体"/>
          <w:sz w:val="32"/>
          <w:szCs w:val="32"/>
        </w:rPr>
        <w:t>第</w:t>
      </w:r>
      <w:r>
        <w:rPr>
          <w:rFonts w:ascii="黑体" w:eastAsia="黑体" w:hAnsi="黑体" w:hint="eastAsia"/>
          <w:sz w:val="32"/>
          <w:szCs w:val="32"/>
        </w:rPr>
        <w:t>二</w:t>
      </w:r>
      <w:r>
        <w:rPr>
          <w:rFonts w:ascii="黑体" w:eastAsia="黑体" w:hAnsi="黑体"/>
          <w:sz w:val="32"/>
          <w:szCs w:val="32"/>
        </w:rPr>
        <w:t>十</w:t>
      </w:r>
      <w:r>
        <w:rPr>
          <w:rFonts w:ascii="黑体" w:eastAsia="黑体" w:hAnsi="黑体" w:hint="eastAsia"/>
          <w:sz w:val="32"/>
          <w:szCs w:val="32"/>
        </w:rPr>
        <w:t>九</w:t>
      </w:r>
      <w:r>
        <w:rPr>
          <w:rFonts w:ascii="黑体" w:eastAsia="黑体" w:hAnsi="黑体"/>
          <w:sz w:val="32"/>
          <w:szCs w:val="32"/>
        </w:rPr>
        <w:t>条</w:t>
      </w:r>
      <w:r>
        <w:rPr>
          <w:rFonts w:eastAsia="仿宋_GB2312"/>
          <w:sz w:val="32"/>
          <w:szCs w:val="32"/>
        </w:rPr>
        <w:t xml:space="preserve"> </w:t>
      </w:r>
      <w:r>
        <w:rPr>
          <w:rFonts w:eastAsia="仿宋_GB2312"/>
          <w:sz w:val="32"/>
          <w:szCs w:val="32"/>
        </w:rPr>
        <w:t>本</w:t>
      </w:r>
      <w:r w:rsidR="002B4E67">
        <w:rPr>
          <w:rFonts w:eastAsia="仿宋_GB2312" w:hint="eastAsia"/>
          <w:sz w:val="32"/>
          <w:szCs w:val="32"/>
        </w:rPr>
        <w:t>办法</w:t>
      </w:r>
      <w:r>
        <w:rPr>
          <w:rFonts w:eastAsia="仿宋_GB2312"/>
          <w:sz w:val="32"/>
          <w:szCs w:val="32"/>
        </w:rPr>
        <w:t>自发布之日起施行。</w:t>
      </w:r>
    </w:p>
    <w:p w14:paraId="30B9D803" w14:textId="77777777" w:rsidR="007166BF" w:rsidRDefault="00190E15">
      <w:pPr>
        <w:spacing w:line="440" w:lineRule="exact"/>
        <w:jc w:val="center"/>
        <w:rPr>
          <w:rFonts w:eastAsia="方正小标宋简体"/>
          <w:sz w:val="44"/>
          <w:szCs w:val="44"/>
        </w:rPr>
      </w:pPr>
      <w:r>
        <w:rPr>
          <w:rFonts w:eastAsia="方正小标宋简体"/>
          <w:sz w:val="44"/>
          <w:szCs w:val="44"/>
        </w:rPr>
        <w:br w:type="page"/>
      </w:r>
    </w:p>
    <w:p w14:paraId="64A0C4A1" w14:textId="3AFDB591" w:rsidR="007166BF" w:rsidRDefault="002B4E67" w:rsidP="008E70B6">
      <w:pPr>
        <w:spacing w:line="560" w:lineRule="exact"/>
        <w:jc w:val="center"/>
        <w:rPr>
          <w:rFonts w:eastAsia="方正小标宋简体"/>
          <w:sz w:val="44"/>
          <w:szCs w:val="44"/>
        </w:rPr>
      </w:pPr>
      <w:r>
        <w:rPr>
          <w:rFonts w:eastAsia="方正小标宋简体" w:hint="eastAsia"/>
          <w:sz w:val="44"/>
          <w:szCs w:val="44"/>
        </w:rPr>
        <w:lastRenderedPageBreak/>
        <w:t>湖北省</w:t>
      </w:r>
      <w:r>
        <w:rPr>
          <w:rFonts w:eastAsia="方正小标宋简体"/>
          <w:sz w:val="44"/>
          <w:szCs w:val="44"/>
        </w:rPr>
        <w:t>交通运输</w:t>
      </w:r>
      <w:r>
        <w:rPr>
          <w:rFonts w:eastAsia="方正小标宋简体" w:hint="eastAsia"/>
          <w:sz w:val="44"/>
          <w:szCs w:val="44"/>
        </w:rPr>
        <w:t>行业安全生产事故</w:t>
      </w:r>
      <w:r>
        <w:rPr>
          <w:rFonts w:eastAsia="方正小标宋简体"/>
          <w:sz w:val="44"/>
          <w:szCs w:val="44"/>
        </w:rPr>
        <w:t>隐患整改通知书</w:t>
      </w:r>
    </w:p>
    <w:p w14:paraId="06A430A7" w14:textId="77777777" w:rsidR="007166BF" w:rsidRDefault="00190E15" w:rsidP="008E70B6">
      <w:pPr>
        <w:spacing w:line="560" w:lineRule="exact"/>
        <w:jc w:val="center"/>
        <w:rPr>
          <w:rFonts w:eastAsia="仿宋_GB2312"/>
          <w:sz w:val="28"/>
          <w:szCs w:val="28"/>
        </w:rPr>
      </w:pPr>
      <w:r>
        <w:rPr>
          <w:rFonts w:eastAsia="仿宋_GB2312"/>
          <w:sz w:val="28"/>
          <w:szCs w:val="28"/>
        </w:rPr>
        <w:t>（如：</w:t>
      </w:r>
      <w:r>
        <w:rPr>
          <w:rFonts w:eastAsia="仿宋_GB2312"/>
          <w:sz w:val="28"/>
          <w:szCs w:val="28"/>
        </w:rPr>
        <w:t>xx</w:t>
      </w:r>
      <w:r>
        <w:rPr>
          <w:rFonts w:eastAsia="仿宋_GB2312"/>
          <w:sz w:val="28"/>
          <w:szCs w:val="28"/>
        </w:rPr>
        <w:t>安办）〔</w:t>
      </w:r>
      <w:r>
        <w:rPr>
          <w:rFonts w:eastAsia="仿宋_GB2312"/>
          <w:sz w:val="28"/>
          <w:szCs w:val="28"/>
        </w:rPr>
        <w:t>20xx</w:t>
      </w:r>
      <w:r>
        <w:rPr>
          <w:rFonts w:eastAsia="仿宋_GB2312"/>
          <w:sz w:val="28"/>
          <w:szCs w:val="28"/>
        </w:rPr>
        <w:t>〕</w:t>
      </w:r>
      <w:r>
        <w:rPr>
          <w:rFonts w:eastAsia="仿宋_GB2312"/>
          <w:sz w:val="28"/>
          <w:szCs w:val="28"/>
          <w:u w:val="single"/>
        </w:rPr>
        <w:t xml:space="preserve">   x  </w:t>
      </w:r>
      <w:r>
        <w:rPr>
          <w:rFonts w:eastAsia="仿宋_GB2312"/>
          <w:sz w:val="28"/>
          <w:szCs w:val="28"/>
        </w:rPr>
        <w:t>号</w:t>
      </w:r>
    </w:p>
    <w:p w14:paraId="63EB3A2D" w14:textId="77777777" w:rsidR="007166BF" w:rsidRDefault="007166BF" w:rsidP="008E70B6">
      <w:pPr>
        <w:spacing w:line="560" w:lineRule="exact"/>
        <w:rPr>
          <w:rFonts w:eastAsia="仿宋_GB2312"/>
          <w:sz w:val="28"/>
          <w:szCs w:val="28"/>
        </w:rPr>
      </w:pPr>
    </w:p>
    <w:p w14:paraId="5223C370" w14:textId="77777777" w:rsidR="007166BF" w:rsidRDefault="00190E15" w:rsidP="008E70B6">
      <w:pPr>
        <w:spacing w:line="560" w:lineRule="exact"/>
        <w:rPr>
          <w:rFonts w:eastAsia="仿宋_GB2312"/>
          <w:sz w:val="28"/>
          <w:szCs w:val="28"/>
        </w:rPr>
      </w:pPr>
      <w:r>
        <w:rPr>
          <w:rFonts w:eastAsia="仿宋_GB2312"/>
          <w:sz w:val="28"/>
          <w:szCs w:val="28"/>
          <w:u w:val="single"/>
        </w:rPr>
        <w:t xml:space="preserve">                       </w:t>
      </w:r>
      <w:r>
        <w:rPr>
          <w:rFonts w:eastAsia="仿宋_GB2312"/>
          <w:sz w:val="28"/>
          <w:szCs w:val="28"/>
        </w:rPr>
        <w:t>：</w:t>
      </w:r>
    </w:p>
    <w:p w14:paraId="410D7987" w14:textId="3C807063" w:rsidR="007166BF" w:rsidRDefault="00190E15" w:rsidP="008E70B6">
      <w:pPr>
        <w:spacing w:line="560" w:lineRule="exact"/>
        <w:rPr>
          <w:rFonts w:eastAsia="仿宋_GB2312"/>
          <w:sz w:val="28"/>
          <w:szCs w:val="28"/>
        </w:rPr>
      </w:pPr>
      <w:r>
        <w:rPr>
          <w:rFonts w:eastAsia="仿宋_GB2312"/>
          <w:sz w:val="28"/>
          <w:szCs w:val="28"/>
        </w:rPr>
        <w:t xml:space="preserve">    </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w:t>
      </w:r>
      <w:r>
        <w:rPr>
          <w:rFonts w:eastAsia="仿宋_GB2312"/>
          <w:sz w:val="28"/>
          <w:szCs w:val="28"/>
        </w:rPr>
        <w:t>XXX</w:t>
      </w:r>
      <w:r>
        <w:rPr>
          <w:rFonts w:eastAsia="仿宋_GB2312"/>
          <w:sz w:val="28"/>
          <w:szCs w:val="28"/>
        </w:rPr>
        <w:t>（如省交通运输厅）对你单位（你市</w:t>
      </w:r>
      <w:r>
        <w:rPr>
          <w:rFonts w:eastAsia="仿宋_GB2312"/>
          <w:sz w:val="28"/>
          <w:szCs w:val="28"/>
        </w:rPr>
        <w:t>XX</w:t>
      </w:r>
      <w:r>
        <w:rPr>
          <w:rFonts w:eastAsia="仿宋_GB2312"/>
          <w:sz w:val="28"/>
          <w:szCs w:val="28"/>
        </w:rPr>
        <w:t>单位、渡口、车站等）进行了</w:t>
      </w:r>
      <w:r w:rsidR="0020078D">
        <w:rPr>
          <w:rFonts w:eastAsia="仿宋_GB2312" w:hint="eastAsia"/>
          <w:sz w:val="28"/>
          <w:szCs w:val="28"/>
        </w:rPr>
        <w:t>督导检查（含暗查暗访等检查方式）</w:t>
      </w:r>
      <w:r>
        <w:rPr>
          <w:rFonts w:eastAsia="仿宋_GB2312"/>
          <w:sz w:val="28"/>
          <w:szCs w:val="28"/>
        </w:rPr>
        <w:t>，发现存在下列安全隐患：</w:t>
      </w:r>
    </w:p>
    <w:p w14:paraId="3CFC01B7" w14:textId="77777777" w:rsidR="007166BF" w:rsidRDefault="00190E15" w:rsidP="008E70B6">
      <w:pPr>
        <w:spacing w:line="560" w:lineRule="exact"/>
        <w:ind w:firstLineChars="200" w:firstLine="560"/>
        <w:rPr>
          <w:rFonts w:eastAsia="仿宋_GB2312"/>
          <w:sz w:val="28"/>
          <w:szCs w:val="28"/>
          <w:u w:val="single"/>
        </w:rPr>
      </w:pPr>
      <w:r>
        <w:rPr>
          <w:rFonts w:eastAsia="仿宋_GB2312"/>
          <w:sz w:val="28"/>
          <w:szCs w:val="28"/>
        </w:rPr>
        <w:t>1.</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14:paraId="2ADAA2DF" w14:textId="77777777" w:rsidR="007166BF" w:rsidRDefault="00190E15" w:rsidP="008E70B6">
      <w:pPr>
        <w:spacing w:line="560" w:lineRule="exact"/>
        <w:rPr>
          <w:rFonts w:eastAsia="仿宋_GB2312"/>
          <w:sz w:val="28"/>
          <w:szCs w:val="28"/>
        </w:rPr>
      </w:pPr>
      <w:r>
        <w:rPr>
          <w:rFonts w:eastAsia="仿宋_GB2312"/>
          <w:sz w:val="28"/>
          <w:szCs w:val="28"/>
          <w:u w:val="single"/>
        </w:rPr>
        <w:t xml:space="preserve">                                                           </w:t>
      </w:r>
    </w:p>
    <w:p w14:paraId="20A7133D" w14:textId="77777777" w:rsidR="007166BF" w:rsidRDefault="00190E15" w:rsidP="008E70B6">
      <w:pPr>
        <w:spacing w:line="560" w:lineRule="exact"/>
        <w:ind w:firstLineChars="200" w:firstLine="560"/>
        <w:rPr>
          <w:rFonts w:eastAsia="仿宋_GB2312"/>
          <w:sz w:val="28"/>
          <w:szCs w:val="28"/>
          <w:u w:val="single"/>
        </w:rPr>
      </w:pPr>
      <w:r>
        <w:rPr>
          <w:rFonts w:eastAsia="仿宋_GB2312"/>
          <w:sz w:val="28"/>
          <w:szCs w:val="28"/>
        </w:rPr>
        <w:t>2.</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14:paraId="4499D6EA" w14:textId="77777777" w:rsidR="007166BF" w:rsidRDefault="00190E15" w:rsidP="008E70B6">
      <w:pPr>
        <w:spacing w:line="560" w:lineRule="exact"/>
        <w:rPr>
          <w:rFonts w:eastAsia="仿宋_GB2312"/>
          <w:sz w:val="28"/>
          <w:szCs w:val="28"/>
        </w:rPr>
      </w:pP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14:paraId="5CD69AFC" w14:textId="77777777" w:rsidR="007166BF" w:rsidRDefault="00190E15" w:rsidP="008E70B6">
      <w:pPr>
        <w:spacing w:line="560" w:lineRule="exact"/>
        <w:ind w:firstLineChars="200" w:firstLine="560"/>
        <w:rPr>
          <w:rFonts w:eastAsia="仿宋_GB2312"/>
          <w:sz w:val="28"/>
          <w:szCs w:val="28"/>
          <w:u w:val="single"/>
        </w:rPr>
      </w:pPr>
      <w:r>
        <w:rPr>
          <w:rFonts w:eastAsia="仿宋_GB2312"/>
          <w:sz w:val="28"/>
          <w:szCs w:val="28"/>
        </w:rPr>
        <w:t>3.</w:t>
      </w:r>
      <w:r>
        <w:rPr>
          <w:rFonts w:eastAsia="仿宋_GB2312"/>
          <w:sz w:val="28"/>
          <w:szCs w:val="28"/>
          <w:u w:val="single"/>
        </w:rPr>
        <w:t xml:space="preserve">                                                   </w:t>
      </w:r>
      <w:r>
        <w:rPr>
          <w:rFonts w:eastAsia="仿宋_GB2312" w:hint="eastAsia"/>
          <w:sz w:val="28"/>
          <w:szCs w:val="28"/>
          <w:u w:val="single"/>
        </w:rPr>
        <w:t xml:space="preserve">  </w:t>
      </w:r>
      <w:r>
        <w:rPr>
          <w:rFonts w:eastAsia="仿宋_GB2312"/>
          <w:sz w:val="28"/>
          <w:szCs w:val="28"/>
          <w:u w:val="single"/>
        </w:rPr>
        <w:t xml:space="preserve"> </w:t>
      </w:r>
    </w:p>
    <w:p w14:paraId="3004966E" w14:textId="77777777" w:rsidR="007166BF" w:rsidRDefault="00190E15" w:rsidP="008E70B6">
      <w:pPr>
        <w:spacing w:line="560" w:lineRule="exact"/>
        <w:rPr>
          <w:rFonts w:eastAsia="仿宋_GB2312"/>
          <w:sz w:val="28"/>
          <w:szCs w:val="28"/>
        </w:rPr>
      </w:pPr>
      <w:r>
        <w:rPr>
          <w:rFonts w:eastAsia="仿宋_GB2312"/>
          <w:sz w:val="28"/>
          <w:szCs w:val="28"/>
          <w:u w:val="single"/>
        </w:rPr>
        <w:t xml:space="preserve">                                      </w:t>
      </w:r>
      <w:r>
        <w:rPr>
          <w:rFonts w:eastAsia="仿宋_GB2312"/>
          <w:sz w:val="28"/>
          <w:szCs w:val="28"/>
        </w:rPr>
        <w:t>（此栏不够，可另附页）。</w:t>
      </w:r>
    </w:p>
    <w:p w14:paraId="3B0BCE7B" w14:textId="77777777" w:rsidR="007166BF" w:rsidRDefault="00190E15" w:rsidP="008E70B6">
      <w:pPr>
        <w:spacing w:line="560" w:lineRule="exact"/>
        <w:ind w:firstLineChars="200" w:firstLine="560"/>
        <w:rPr>
          <w:rFonts w:eastAsia="仿宋_GB2312"/>
          <w:sz w:val="28"/>
          <w:szCs w:val="28"/>
        </w:rPr>
      </w:pPr>
      <w:r>
        <w:rPr>
          <w:rFonts w:eastAsia="仿宋_GB2312"/>
          <w:sz w:val="28"/>
          <w:szCs w:val="28"/>
        </w:rPr>
        <w:t>现责令</w:t>
      </w:r>
      <w:r>
        <w:rPr>
          <w:rFonts w:eastAsia="仿宋_GB2312"/>
          <w:sz w:val="28"/>
          <w:szCs w:val="28"/>
        </w:rPr>
        <w:t>XXXX</w:t>
      </w:r>
      <w:r>
        <w:rPr>
          <w:rFonts w:eastAsia="仿宋_GB2312"/>
          <w:sz w:val="28"/>
          <w:szCs w:val="28"/>
        </w:rPr>
        <w:t>对上述隐患于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日前整改完毕，达到有关法律法规规章和标准的要求，并于</w:t>
      </w:r>
      <w:r>
        <w:rPr>
          <w:rFonts w:eastAsia="仿宋_GB2312"/>
          <w:sz w:val="28"/>
          <w:szCs w:val="28"/>
          <w:u w:val="single"/>
        </w:rPr>
        <w:t xml:space="preserve">     </w:t>
      </w:r>
      <w:r>
        <w:rPr>
          <w:rFonts w:eastAsia="仿宋_GB2312"/>
          <w:sz w:val="28"/>
          <w:szCs w:val="28"/>
        </w:rPr>
        <w:t>年</w:t>
      </w:r>
      <w:r>
        <w:rPr>
          <w:rFonts w:eastAsia="仿宋_GB2312"/>
          <w:sz w:val="28"/>
          <w:szCs w:val="28"/>
          <w:u w:val="single"/>
        </w:rPr>
        <w:t xml:space="preserve">   </w:t>
      </w:r>
      <w:r>
        <w:rPr>
          <w:rFonts w:eastAsia="仿宋_GB2312"/>
          <w:sz w:val="28"/>
          <w:szCs w:val="28"/>
        </w:rPr>
        <w:t>月</w:t>
      </w:r>
      <w:r>
        <w:rPr>
          <w:rFonts w:eastAsia="仿宋_GB2312"/>
          <w:sz w:val="28"/>
          <w:szCs w:val="28"/>
          <w:u w:val="single"/>
        </w:rPr>
        <w:t xml:space="preserve">   </w:t>
      </w:r>
      <w:r>
        <w:rPr>
          <w:rFonts w:eastAsia="仿宋_GB2312"/>
          <w:sz w:val="28"/>
          <w:szCs w:val="28"/>
        </w:rPr>
        <w:t>日前将整改情况报送</w:t>
      </w:r>
      <w:r>
        <w:rPr>
          <w:rFonts w:eastAsia="仿宋_GB2312"/>
          <w:sz w:val="28"/>
          <w:szCs w:val="28"/>
        </w:rPr>
        <w:t>XXXX</w:t>
      </w:r>
      <w:r>
        <w:rPr>
          <w:rFonts w:eastAsia="仿宋_GB2312"/>
          <w:sz w:val="28"/>
          <w:szCs w:val="28"/>
        </w:rPr>
        <w:t>。逾期不整改或达不到要求的，依法依规进行处罚。</w:t>
      </w:r>
    </w:p>
    <w:p w14:paraId="5EE7D398" w14:textId="77777777" w:rsidR="007166BF" w:rsidRDefault="00190E15" w:rsidP="008E70B6">
      <w:pPr>
        <w:spacing w:line="560" w:lineRule="exact"/>
        <w:rPr>
          <w:rFonts w:eastAsia="仿宋_GB2312"/>
          <w:sz w:val="28"/>
          <w:szCs w:val="28"/>
          <w:u w:val="single"/>
        </w:rPr>
      </w:pPr>
      <w:proofErr w:type="gramStart"/>
      <w:r>
        <w:rPr>
          <w:rFonts w:eastAsia="仿宋_GB2312"/>
          <w:sz w:val="28"/>
          <w:szCs w:val="28"/>
        </w:rPr>
        <w:t>附检查</w:t>
      </w:r>
      <w:proofErr w:type="gramEnd"/>
      <w:r>
        <w:rPr>
          <w:rFonts w:eastAsia="仿宋_GB2312"/>
          <w:sz w:val="28"/>
          <w:szCs w:val="28"/>
        </w:rPr>
        <w:t>情况资料或照片（或影像资料）</w:t>
      </w:r>
    </w:p>
    <w:p w14:paraId="7EAD4834" w14:textId="77777777" w:rsidR="007166BF" w:rsidRDefault="00190E15" w:rsidP="008E70B6">
      <w:pPr>
        <w:spacing w:line="560" w:lineRule="exact"/>
        <w:jc w:val="right"/>
        <w:rPr>
          <w:rFonts w:eastAsia="仿宋_GB2312"/>
          <w:sz w:val="28"/>
          <w:szCs w:val="28"/>
        </w:rPr>
      </w:pPr>
      <w:r>
        <w:rPr>
          <w:rFonts w:eastAsia="仿宋_GB2312"/>
          <w:sz w:val="28"/>
          <w:szCs w:val="28"/>
        </w:rPr>
        <w:t>（下发整改通知书单位盖章）</w:t>
      </w:r>
    </w:p>
    <w:p w14:paraId="58B7F8DC" w14:textId="77777777" w:rsidR="007166BF" w:rsidRDefault="00190E15" w:rsidP="008E70B6">
      <w:pPr>
        <w:spacing w:line="560" w:lineRule="exact"/>
        <w:ind w:right="280"/>
        <w:jc w:val="right"/>
        <w:rPr>
          <w:rFonts w:eastAsia="仿宋_GB2312"/>
          <w:sz w:val="28"/>
          <w:szCs w:val="28"/>
        </w:rPr>
      </w:pPr>
      <w:r>
        <w:rPr>
          <w:rFonts w:eastAsia="仿宋_GB2312"/>
          <w:sz w:val="28"/>
          <w:szCs w:val="28"/>
        </w:rPr>
        <w:t>年</w:t>
      </w:r>
      <w:r>
        <w:rPr>
          <w:rFonts w:eastAsia="仿宋_GB2312"/>
          <w:sz w:val="28"/>
          <w:szCs w:val="28"/>
        </w:rPr>
        <w:t xml:space="preserve">   </w:t>
      </w:r>
      <w:r>
        <w:rPr>
          <w:rFonts w:eastAsia="仿宋_GB2312"/>
          <w:sz w:val="28"/>
          <w:szCs w:val="28"/>
        </w:rPr>
        <w:t>月</w:t>
      </w:r>
      <w:r>
        <w:rPr>
          <w:rFonts w:eastAsia="仿宋_GB2312"/>
          <w:sz w:val="28"/>
          <w:szCs w:val="28"/>
        </w:rPr>
        <w:t xml:space="preserve">   </w:t>
      </w:r>
      <w:r>
        <w:rPr>
          <w:rFonts w:eastAsia="仿宋_GB2312"/>
          <w:sz w:val="28"/>
          <w:szCs w:val="28"/>
        </w:rPr>
        <w:t>日</w:t>
      </w:r>
    </w:p>
    <w:p w14:paraId="4ED0FC4C" w14:textId="0B155501" w:rsidR="007166BF" w:rsidRDefault="00190E15" w:rsidP="008E70B6">
      <w:pPr>
        <w:spacing w:line="500" w:lineRule="exact"/>
        <w:rPr>
          <w:rFonts w:eastAsia="仿宋_GB2312"/>
          <w:sz w:val="32"/>
        </w:rPr>
        <w:sectPr w:rsidR="007166BF">
          <w:footerReference w:type="even" r:id="rId8"/>
          <w:footerReference w:type="default" r:id="rId9"/>
          <w:pgSz w:w="11906" w:h="16838"/>
          <w:pgMar w:top="2098" w:right="1588" w:bottom="1928" w:left="1588" w:header="851" w:footer="1701" w:gutter="0"/>
          <w:cols w:space="720"/>
          <w:docGrid w:type="lines" w:linePitch="312"/>
        </w:sectPr>
      </w:pPr>
      <w:r>
        <w:rPr>
          <w:rFonts w:eastAsia="仿宋_GB2312"/>
          <w:kern w:val="0"/>
          <w:szCs w:val="21"/>
        </w:rPr>
        <w:t>注：本表一式三份，签发单位留存一份，存在隐患单位（或市、县交通管理部门）一份，</w:t>
      </w:r>
      <w:r>
        <w:rPr>
          <w:rFonts w:eastAsia="仿宋_GB2312"/>
          <w:szCs w:val="21"/>
        </w:rPr>
        <w:t>行业管理</w:t>
      </w:r>
      <w:r w:rsidR="002B4E67">
        <w:rPr>
          <w:rFonts w:eastAsia="仿宋_GB2312" w:hint="eastAsia"/>
          <w:szCs w:val="21"/>
        </w:rPr>
        <w:t>机构</w:t>
      </w:r>
      <w:r>
        <w:rPr>
          <w:rFonts w:eastAsia="仿宋_GB2312"/>
          <w:szCs w:val="21"/>
        </w:rPr>
        <w:t>一份。</w:t>
      </w:r>
    </w:p>
    <w:p w14:paraId="426BDAAF" w14:textId="1BFFD7B3" w:rsidR="007166BF" w:rsidRDefault="002B4E67">
      <w:pPr>
        <w:spacing w:line="660" w:lineRule="exact"/>
        <w:jc w:val="center"/>
        <w:rPr>
          <w:rFonts w:eastAsia="方正小标宋简体"/>
          <w:sz w:val="44"/>
          <w:szCs w:val="44"/>
        </w:rPr>
      </w:pPr>
      <w:r>
        <w:rPr>
          <w:rFonts w:eastAsia="方正小标宋简体" w:hint="eastAsia"/>
          <w:sz w:val="44"/>
          <w:szCs w:val="44"/>
        </w:rPr>
        <w:lastRenderedPageBreak/>
        <w:t>湖北省交通运输行业</w:t>
      </w:r>
      <w:r>
        <w:rPr>
          <w:rFonts w:eastAsia="方正小标宋简体"/>
          <w:sz w:val="44"/>
          <w:szCs w:val="44"/>
        </w:rPr>
        <w:t>安全</w:t>
      </w:r>
      <w:r>
        <w:rPr>
          <w:rFonts w:eastAsia="方正小标宋简体" w:hint="eastAsia"/>
          <w:sz w:val="44"/>
          <w:szCs w:val="44"/>
        </w:rPr>
        <w:t>生产事故</w:t>
      </w:r>
      <w:r>
        <w:rPr>
          <w:rFonts w:eastAsia="方正小标宋简体"/>
          <w:sz w:val="44"/>
          <w:szCs w:val="44"/>
        </w:rPr>
        <w:t>隐患排查</w:t>
      </w:r>
      <w:r w:rsidR="0033411A">
        <w:rPr>
          <w:rFonts w:eastAsia="方正小标宋简体" w:hint="eastAsia"/>
          <w:sz w:val="44"/>
          <w:szCs w:val="44"/>
        </w:rPr>
        <w:t>治理情况</w:t>
      </w:r>
      <w:r>
        <w:rPr>
          <w:rFonts w:eastAsia="方正小标宋简体"/>
          <w:sz w:val="44"/>
          <w:szCs w:val="44"/>
        </w:rPr>
        <w:t>统计</w:t>
      </w:r>
      <w:r>
        <w:rPr>
          <w:rFonts w:eastAsia="方正小标宋简体" w:hint="eastAsia"/>
          <w:sz w:val="44"/>
          <w:szCs w:val="44"/>
        </w:rPr>
        <w:t>表</w:t>
      </w:r>
    </w:p>
    <w:p w14:paraId="3EB134B4" w14:textId="77777777" w:rsidR="007166BF" w:rsidRDefault="007166BF">
      <w:pPr>
        <w:spacing w:line="500" w:lineRule="exact"/>
        <w:jc w:val="center"/>
      </w:pPr>
    </w:p>
    <w:p w14:paraId="2F3FC205" w14:textId="77777777" w:rsidR="007166BF" w:rsidRDefault="00190E15">
      <w:pPr>
        <w:spacing w:line="500" w:lineRule="exact"/>
        <w:rPr>
          <w:rFonts w:eastAsia="仿宋_GB2312"/>
          <w:sz w:val="28"/>
          <w:szCs w:val="28"/>
        </w:rPr>
      </w:pPr>
      <w:r>
        <w:rPr>
          <w:rFonts w:eastAsia="仿宋_GB2312"/>
          <w:sz w:val="28"/>
          <w:szCs w:val="28"/>
        </w:rPr>
        <w:t>填表单位：</w:t>
      </w:r>
    </w:p>
    <w:tbl>
      <w:tblPr>
        <w:tblW w:w="139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972"/>
        <w:gridCol w:w="805"/>
        <w:gridCol w:w="1536"/>
        <w:gridCol w:w="977"/>
        <w:gridCol w:w="1061"/>
        <w:gridCol w:w="1104"/>
        <w:gridCol w:w="1296"/>
        <w:gridCol w:w="1145"/>
        <w:gridCol w:w="1145"/>
        <w:gridCol w:w="1035"/>
        <w:gridCol w:w="2102"/>
      </w:tblGrid>
      <w:tr w:rsidR="0033411A" w14:paraId="510BB263" w14:textId="77777777" w:rsidTr="0033411A">
        <w:trPr>
          <w:trHeight w:val="877"/>
          <w:jc w:val="center"/>
        </w:trPr>
        <w:tc>
          <w:tcPr>
            <w:tcW w:w="770" w:type="dxa"/>
            <w:vAlign w:val="center"/>
          </w:tcPr>
          <w:p w14:paraId="3C03117C" w14:textId="77777777" w:rsidR="0033411A" w:rsidRDefault="0033411A" w:rsidP="0033411A">
            <w:pPr>
              <w:spacing w:line="400" w:lineRule="exact"/>
              <w:jc w:val="center"/>
              <w:rPr>
                <w:rFonts w:eastAsia="黑体"/>
                <w:sz w:val="28"/>
                <w:szCs w:val="28"/>
              </w:rPr>
            </w:pPr>
            <w:r>
              <w:rPr>
                <w:rFonts w:eastAsia="黑体"/>
                <w:sz w:val="28"/>
                <w:szCs w:val="28"/>
              </w:rPr>
              <w:t>序号</w:t>
            </w:r>
          </w:p>
        </w:tc>
        <w:tc>
          <w:tcPr>
            <w:tcW w:w="972" w:type="dxa"/>
            <w:vAlign w:val="center"/>
          </w:tcPr>
          <w:p w14:paraId="5CC28974" w14:textId="29BD58E5" w:rsidR="0033411A" w:rsidRDefault="0033411A" w:rsidP="0033411A">
            <w:pPr>
              <w:spacing w:line="400" w:lineRule="exact"/>
              <w:jc w:val="center"/>
              <w:rPr>
                <w:rFonts w:eastAsia="黑体"/>
                <w:sz w:val="28"/>
                <w:szCs w:val="28"/>
              </w:rPr>
            </w:pPr>
            <w:r>
              <w:rPr>
                <w:rFonts w:eastAsia="黑体"/>
                <w:sz w:val="28"/>
                <w:szCs w:val="28"/>
              </w:rPr>
              <w:t>排查时间</w:t>
            </w:r>
          </w:p>
        </w:tc>
        <w:tc>
          <w:tcPr>
            <w:tcW w:w="805" w:type="dxa"/>
            <w:vAlign w:val="center"/>
          </w:tcPr>
          <w:p w14:paraId="2E2004F4" w14:textId="15C6813E" w:rsidR="0033411A" w:rsidRDefault="0033411A" w:rsidP="0033411A">
            <w:pPr>
              <w:spacing w:line="400" w:lineRule="exact"/>
              <w:jc w:val="center"/>
              <w:rPr>
                <w:rFonts w:eastAsia="黑体"/>
                <w:sz w:val="28"/>
                <w:szCs w:val="28"/>
              </w:rPr>
            </w:pPr>
            <w:r>
              <w:rPr>
                <w:rFonts w:eastAsia="黑体"/>
                <w:sz w:val="28"/>
                <w:szCs w:val="28"/>
              </w:rPr>
              <w:t>隐患</w:t>
            </w:r>
            <w:r>
              <w:rPr>
                <w:rFonts w:eastAsia="黑体" w:hint="eastAsia"/>
                <w:sz w:val="28"/>
                <w:szCs w:val="28"/>
              </w:rPr>
              <w:t>名称</w:t>
            </w:r>
          </w:p>
        </w:tc>
        <w:tc>
          <w:tcPr>
            <w:tcW w:w="1536" w:type="dxa"/>
            <w:vAlign w:val="center"/>
          </w:tcPr>
          <w:p w14:paraId="52D058E7" w14:textId="1F95FD4E" w:rsidR="0033411A" w:rsidRDefault="0033411A" w:rsidP="0033411A">
            <w:pPr>
              <w:spacing w:line="400" w:lineRule="exact"/>
              <w:jc w:val="center"/>
              <w:rPr>
                <w:rFonts w:eastAsia="黑体"/>
                <w:sz w:val="28"/>
                <w:szCs w:val="28"/>
              </w:rPr>
            </w:pPr>
            <w:r>
              <w:rPr>
                <w:rFonts w:eastAsia="黑体" w:hint="eastAsia"/>
                <w:sz w:val="28"/>
                <w:szCs w:val="28"/>
              </w:rPr>
              <w:t>具体内容</w:t>
            </w:r>
          </w:p>
        </w:tc>
        <w:tc>
          <w:tcPr>
            <w:tcW w:w="977" w:type="dxa"/>
            <w:vAlign w:val="center"/>
          </w:tcPr>
          <w:p w14:paraId="191C6392" w14:textId="25B95A77" w:rsidR="0033411A" w:rsidRDefault="0033411A" w:rsidP="0033411A">
            <w:pPr>
              <w:spacing w:line="400" w:lineRule="exact"/>
              <w:jc w:val="center"/>
              <w:rPr>
                <w:rFonts w:eastAsia="黑体"/>
                <w:sz w:val="28"/>
                <w:szCs w:val="28"/>
              </w:rPr>
            </w:pPr>
            <w:r>
              <w:rPr>
                <w:rFonts w:eastAsia="黑体" w:hint="eastAsia"/>
                <w:sz w:val="28"/>
                <w:szCs w:val="28"/>
              </w:rPr>
              <w:t>隐患级别</w:t>
            </w:r>
          </w:p>
        </w:tc>
        <w:tc>
          <w:tcPr>
            <w:tcW w:w="1061" w:type="dxa"/>
            <w:vAlign w:val="center"/>
          </w:tcPr>
          <w:p w14:paraId="1A2C8024" w14:textId="77777777" w:rsidR="0033411A" w:rsidRDefault="0033411A" w:rsidP="0033411A">
            <w:pPr>
              <w:spacing w:line="400" w:lineRule="exact"/>
              <w:jc w:val="center"/>
              <w:rPr>
                <w:rFonts w:eastAsia="黑体"/>
                <w:sz w:val="28"/>
                <w:szCs w:val="28"/>
              </w:rPr>
            </w:pPr>
            <w:r>
              <w:rPr>
                <w:rFonts w:eastAsia="黑体"/>
                <w:sz w:val="28"/>
                <w:szCs w:val="28"/>
              </w:rPr>
              <w:t>整改</w:t>
            </w:r>
          </w:p>
          <w:p w14:paraId="24878D28" w14:textId="383CAC69" w:rsidR="0033411A" w:rsidRDefault="0033411A" w:rsidP="0033411A">
            <w:pPr>
              <w:spacing w:line="400" w:lineRule="exact"/>
              <w:jc w:val="center"/>
              <w:rPr>
                <w:rFonts w:eastAsia="黑体"/>
                <w:sz w:val="28"/>
                <w:szCs w:val="28"/>
              </w:rPr>
            </w:pPr>
            <w:r>
              <w:rPr>
                <w:rFonts w:eastAsia="黑体"/>
                <w:sz w:val="28"/>
                <w:szCs w:val="28"/>
              </w:rPr>
              <w:t>时限</w:t>
            </w:r>
          </w:p>
        </w:tc>
        <w:tc>
          <w:tcPr>
            <w:tcW w:w="1104" w:type="dxa"/>
            <w:vAlign w:val="center"/>
          </w:tcPr>
          <w:p w14:paraId="0AAF0EFD" w14:textId="77777777" w:rsidR="0033411A" w:rsidRDefault="0033411A" w:rsidP="0033411A">
            <w:pPr>
              <w:spacing w:line="400" w:lineRule="exact"/>
              <w:jc w:val="center"/>
              <w:rPr>
                <w:rFonts w:eastAsia="黑体"/>
                <w:sz w:val="28"/>
                <w:szCs w:val="28"/>
              </w:rPr>
            </w:pPr>
            <w:r>
              <w:rPr>
                <w:rFonts w:eastAsia="黑体"/>
                <w:sz w:val="28"/>
                <w:szCs w:val="28"/>
              </w:rPr>
              <w:t>整改</w:t>
            </w:r>
          </w:p>
          <w:p w14:paraId="2D06AF2D" w14:textId="354FE048" w:rsidR="0033411A" w:rsidRDefault="0033411A" w:rsidP="0033411A">
            <w:pPr>
              <w:spacing w:line="400" w:lineRule="exact"/>
              <w:jc w:val="center"/>
              <w:rPr>
                <w:rFonts w:eastAsia="黑体"/>
                <w:sz w:val="28"/>
                <w:szCs w:val="28"/>
              </w:rPr>
            </w:pPr>
            <w:r>
              <w:rPr>
                <w:rFonts w:eastAsia="黑体"/>
                <w:sz w:val="28"/>
                <w:szCs w:val="28"/>
              </w:rPr>
              <w:t>单位</w:t>
            </w:r>
          </w:p>
        </w:tc>
        <w:tc>
          <w:tcPr>
            <w:tcW w:w="1296" w:type="dxa"/>
            <w:vAlign w:val="center"/>
          </w:tcPr>
          <w:p w14:paraId="15942C1C" w14:textId="77777777" w:rsidR="0033411A" w:rsidRDefault="0033411A" w:rsidP="0033411A">
            <w:pPr>
              <w:spacing w:line="400" w:lineRule="exact"/>
              <w:jc w:val="center"/>
              <w:rPr>
                <w:rFonts w:eastAsia="黑体"/>
                <w:sz w:val="28"/>
                <w:szCs w:val="28"/>
              </w:rPr>
            </w:pPr>
            <w:r>
              <w:rPr>
                <w:rFonts w:eastAsia="黑体"/>
                <w:sz w:val="28"/>
                <w:szCs w:val="28"/>
              </w:rPr>
              <w:t>整改</w:t>
            </w:r>
          </w:p>
          <w:p w14:paraId="2F71D8F2" w14:textId="706CED7C" w:rsidR="0033411A" w:rsidRDefault="0033411A" w:rsidP="0033411A">
            <w:pPr>
              <w:spacing w:line="400" w:lineRule="exact"/>
              <w:jc w:val="center"/>
              <w:rPr>
                <w:rFonts w:eastAsia="黑体"/>
                <w:sz w:val="28"/>
                <w:szCs w:val="28"/>
              </w:rPr>
            </w:pPr>
            <w:r>
              <w:rPr>
                <w:rFonts w:eastAsia="黑体"/>
                <w:sz w:val="28"/>
                <w:szCs w:val="28"/>
              </w:rPr>
              <w:t>责任人</w:t>
            </w:r>
          </w:p>
        </w:tc>
        <w:tc>
          <w:tcPr>
            <w:tcW w:w="1145" w:type="dxa"/>
            <w:vAlign w:val="center"/>
          </w:tcPr>
          <w:p w14:paraId="3D9C8412" w14:textId="1DDF9A8C" w:rsidR="0033411A" w:rsidRDefault="0033411A" w:rsidP="0033411A">
            <w:pPr>
              <w:spacing w:line="400" w:lineRule="exact"/>
              <w:jc w:val="center"/>
              <w:rPr>
                <w:rFonts w:eastAsia="黑体"/>
                <w:sz w:val="28"/>
                <w:szCs w:val="28"/>
              </w:rPr>
            </w:pPr>
            <w:r>
              <w:rPr>
                <w:rFonts w:eastAsia="黑体"/>
                <w:sz w:val="28"/>
                <w:szCs w:val="28"/>
              </w:rPr>
              <w:t>督办单位</w:t>
            </w:r>
          </w:p>
        </w:tc>
        <w:tc>
          <w:tcPr>
            <w:tcW w:w="1145" w:type="dxa"/>
            <w:vAlign w:val="center"/>
          </w:tcPr>
          <w:p w14:paraId="276B0037" w14:textId="2638A0F0" w:rsidR="0033411A" w:rsidRDefault="0033411A" w:rsidP="0033411A">
            <w:pPr>
              <w:spacing w:line="400" w:lineRule="exact"/>
              <w:jc w:val="center"/>
              <w:rPr>
                <w:rFonts w:eastAsia="黑体"/>
                <w:sz w:val="28"/>
                <w:szCs w:val="28"/>
              </w:rPr>
            </w:pPr>
            <w:r>
              <w:rPr>
                <w:rFonts w:eastAsia="黑体"/>
                <w:sz w:val="28"/>
                <w:szCs w:val="28"/>
              </w:rPr>
              <w:t>督办责任人</w:t>
            </w:r>
          </w:p>
        </w:tc>
        <w:tc>
          <w:tcPr>
            <w:tcW w:w="1035" w:type="dxa"/>
            <w:vAlign w:val="center"/>
          </w:tcPr>
          <w:p w14:paraId="4EF40084" w14:textId="77777777" w:rsidR="0033411A" w:rsidRDefault="0033411A" w:rsidP="0033411A">
            <w:pPr>
              <w:spacing w:line="400" w:lineRule="exact"/>
              <w:jc w:val="center"/>
              <w:rPr>
                <w:rFonts w:eastAsia="黑体"/>
                <w:sz w:val="28"/>
                <w:szCs w:val="28"/>
              </w:rPr>
            </w:pPr>
            <w:r>
              <w:rPr>
                <w:rFonts w:eastAsia="黑体"/>
                <w:sz w:val="28"/>
                <w:szCs w:val="28"/>
              </w:rPr>
              <w:t>销号</w:t>
            </w:r>
          </w:p>
          <w:p w14:paraId="01C4AD2F" w14:textId="77777777" w:rsidR="0033411A" w:rsidRDefault="0033411A" w:rsidP="0033411A">
            <w:pPr>
              <w:spacing w:line="400" w:lineRule="exact"/>
              <w:jc w:val="center"/>
              <w:rPr>
                <w:rFonts w:eastAsia="黑体"/>
                <w:sz w:val="28"/>
                <w:szCs w:val="28"/>
              </w:rPr>
            </w:pPr>
            <w:r>
              <w:rPr>
                <w:rFonts w:eastAsia="黑体"/>
                <w:sz w:val="28"/>
                <w:szCs w:val="28"/>
              </w:rPr>
              <w:t>时间</w:t>
            </w:r>
          </w:p>
        </w:tc>
        <w:tc>
          <w:tcPr>
            <w:tcW w:w="2102" w:type="dxa"/>
            <w:vAlign w:val="center"/>
          </w:tcPr>
          <w:p w14:paraId="7134A6C2" w14:textId="77777777" w:rsidR="0033411A" w:rsidRDefault="0033411A" w:rsidP="0033411A">
            <w:pPr>
              <w:spacing w:line="400" w:lineRule="exact"/>
              <w:jc w:val="center"/>
              <w:rPr>
                <w:rFonts w:eastAsia="黑体"/>
                <w:sz w:val="28"/>
                <w:szCs w:val="28"/>
              </w:rPr>
            </w:pPr>
            <w:r>
              <w:rPr>
                <w:rFonts w:eastAsia="黑体"/>
                <w:sz w:val="28"/>
                <w:szCs w:val="28"/>
              </w:rPr>
              <w:t>备注</w:t>
            </w:r>
          </w:p>
          <w:p w14:paraId="0BEE53A6" w14:textId="77777777" w:rsidR="0033411A" w:rsidRDefault="0033411A" w:rsidP="0033411A">
            <w:pPr>
              <w:spacing w:line="400" w:lineRule="exact"/>
              <w:jc w:val="center"/>
              <w:rPr>
                <w:rFonts w:eastAsia="黑体"/>
                <w:sz w:val="28"/>
                <w:szCs w:val="28"/>
              </w:rPr>
            </w:pPr>
            <w:r>
              <w:rPr>
                <w:rFonts w:eastAsia="黑体"/>
                <w:sz w:val="28"/>
                <w:szCs w:val="28"/>
              </w:rPr>
              <w:t>（整改通知书号）</w:t>
            </w:r>
          </w:p>
        </w:tc>
      </w:tr>
      <w:tr w:rsidR="0033411A" w14:paraId="429256E1" w14:textId="77777777" w:rsidTr="0033411A">
        <w:trPr>
          <w:trHeight w:val="737"/>
          <w:jc w:val="center"/>
        </w:trPr>
        <w:tc>
          <w:tcPr>
            <w:tcW w:w="770" w:type="dxa"/>
            <w:vAlign w:val="center"/>
          </w:tcPr>
          <w:p w14:paraId="48C76AD0" w14:textId="77777777" w:rsidR="0033411A" w:rsidRDefault="0033411A" w:rsidP="0033411A">
            <w:pPr>
              <w:spacing w:line="400" w:lineRule="exact"/>
              <w:jc w:val="center"/>
              <w:rPr>
                <w:rFonts w:eastAsia="仿宋_GB2312"/>
                <w:sz w:val="28"/>
                <w:szCs w:val="28"/>
              </w:rPr>
            </w:pPr>
            <w:r>
              <w:rPr>
                <w:rFonts w:eastAsia="仿宋_GB2312"/>
                <w:sz w:val="28"/>
                <w:szCs w:val="28"/>
              </w:rPr>
              <w:t>1</w:t>
            </w:r>
          </w:p>
        </w:tc>
        <w:tc>
          <w:tcPr>
            <w:tcW w:w="972" w:type="dxa"/>
            <w:vAlign w:val="center"/>
          </w:tcPr>
          <w:p w14:paraId="25598827" w14:textId="77777777" w:rsidR="0033411A" w:rsidRDefault="0033411A" w:rsidP="0033411A">
            <w:pPr>
              <w:spacing w:line="400" w:lineRule="exact"/>
              <w:jc w:val="center"/>
              <w:rPr>
                <w:rFonts w:eastAsia="仿宋_GB2312"/>
                <w:sz w:val="28"/>
                <w:szCs w:val="28"/>
              </w:rPr>
            </w:pPr>
          </w:p>
        </w:tc>
        <w:tc>
          <w:tcPr>
            <w:tcW w:w="805" w:type="dxa"/>
            <w:vAlign w:val="center"/>
          </w:tcPr>
          <w:p w14:paraId="76C90ACB" w14:textId="77777777" w:rsidR="0033411A" w:rsidRDefault="0033411A" w:rsidP="0033411A">
            <w:pPr>
              <w:spacing w:line="400" w:lineRule="exact"/>
              <w:jc w:val="center"/>
              <w:rPr>
                <w:rFonts w:eastAsia="仿宋_GB2312"/>
                <w:sz w:val="28"/>
                <w:szCs w:val="28"/>
              </w:rPr>
            </w:pPr>
          </w:p>
        </w:tc>
        <w:tc>
          <w:tcPr>
            <w:tcW w:w="1536" w:type="dxa"/>
          </w:tcPr>
          <w:p w14:paraId="058DF7EE" w14:textId="77777777" w:rsidR="0033411A" w:rsidRDefault="0033411A" w:rsidP="0033411A">
            <w:pPr>
              <w:spacing w:line="400" w:lineRule="exact"/>
              <w:jc w:val="center"/>
              <w:rPr>
                <w:rFonts w:eastAsia="仿宋_GB2312"/>
                <w:sz w:val="28"/>
                <w:szCs w:val="28"/>
              </w:rPr>
            </w:pPr>
          </w:p>
        </w:tc>
        <w:tc>
          <w:tcPr>
            <w:tcW w:w="977" w:type="dxa"/>
          </w:tcPr>
          <w:p w14:paraId="2390070A" w14:textId="1DEF6F4F" w:rsidR="0033411A" w:rsidRDefault="0033411A" w:rsidP="0033411A">
            <w:pPr>
              <w:spacing w:line="400" w:lineRule="exact"/>
              <w:jc w:val="center"/>
              <w:rPr>
                <w:rFonts w:eastAsia="仿宋_GB2312"/>
                <w:sz w:val="28"/>
                <w:szCs w:val="28"/>
              </w:rPr>
            </w:pPr>
          </w:p>
        </w:tc>
        <w:tc>
          <w:tcPr>
            <w:tcW w:w="1061" w:type="dxa"/>
            <w:vAlign w:val="center"/>
          </w:tcPr>
          <w:p w14:paraId="19B00AA7" w14:textId="712495B4" w:rsidR="0033411A" w:rsidRDefault="0033411A" w:rsidP="0033411A">
            <w:pPr>
              <w:spacing w:line="400" w:lineRule="exact"/>
              <w:jc w:val="center"/>
              <w:rPr>
                <w:rFonts w:eastAsia="仿宋_GB2312"/>
                <w:sz w:val="28"/>
                <w:szCs w:val="28"/>
              </w:rPr>
            </w:pPr>
          </w:p>
        </w:tc>
        <w:tc>
          <w:tcPr>
            <w:tcW w:w="1104" w:type="dxa"/>
            <w:vAlign w:val="center"/>
          </w:tcPr>
          <w:p w14:paraId="11957AB8" w14:textId="77777777" w:rsidR="0033411A" w:rsidRDefault="0033411A" w:rsidP="0033411A">
            <w:pPr>
              <w:spacing w:line="400" w:lineRule="exact"/>
              <w:jc w:val="center"/>
              <w:rPr>
                <w:rFonts w:eastAsia="仿宋_GB2312"/>
                <w:sz w:val="28"/>
                <w:szCs w:val="28"/>
              </w:rPr>
            </w:pPr>
          </w:p>
        </w:tc>
        <w:tc>
          <w:tcPr>
            <w:tcW w:w="1296" w:type="dxa"/>
            <w:vAlign w:val="center"/>
          </w:tcPr>
          <w:p w14:paraId="2E91945A" w14:textId="77777777" w:rsidR="0033411A" w:rsidRDefault="0033411A" w:rsidP="0033411A">
            <w:pPr>
              <w:spacing w:line="400" w:lineRule="exact"/>
              <w:jc w:val="center"/>
              <w:rPr>
                <w:rFonts w:eastAsia="仿宋_GB2312"/>
                <w:sz w:val="28"/>
                <w:szCs w:val="28"/>
              </w:rPr>
            </w:pPr>
          </w:p>
        </w:tc>
        <w:tc>
          <w:tcPr>
            <w:tcW w:w="1145" w:type="dxa"/>
            <w:vAlign w:val="center"/>
          </w:tcPr>
          <w:p w14:paraId="21F4FA51" w14:textId="77777777" w:rsidR="0033411A" w:rsidRDefault="0033411A" w:rsidP="0033411A">
            <w:pPr>
              <w:spacing w:line="400" w:lineRule="exact"/>
              <w:jc w:val="center"/>
              <w:rPr>
                <w:rFonts w:eastAsia="仿宋_GB2312"/>
                <w:sz w:val="28"/>
                <w:szCs w:val="28"/>
              </w:rPr>
            </w:pPr>
          </w:p>
        </w:tc>
        <w:tc>
          <w:tcPr>
            <w:tcW w:w="1145" w:type="dxa"/>
            <w:vAlign w:val="center"/>
          </w:tcPr>
          <w:p w14:paraId="4E33C30D" w14:textId="77777777" w:rsidR="0033411A" w:rsidRDefault="0033411A" w:rsidP="0033411A">
            <w:pPr>
              <w:spacing w:line="400" w:lineRule="exact"/>
              <w:jc w:val="center"/>
              <w:rPr>
                <w:rFonts w:eastAsia="仿宋_GB2312"/>
                <w:sz w:val="28"/>
                <w:szCs w:val="28"/>
              </w:rPr>
            </w:pPr>
          </w:p>
        </w:tc>
        <w:tc>
          <w:tcPr>
            <w:tcW w:w="1035" w:type="dxa"/>
            <w:vAlign w:val="center"/>
          </w:tcPr>
          <w:p w14:paraId="32CEAA75" w14:textId="77777777" w:rsidR="0033411A" w:rsidRDefault="0033411A" w:rsidP="0033411A">
            <w:pPr>
              <w:spacing w:line="400" w:lineRule="exact"/>
              <w:jc w:val="center"/>
              <w:rPr>
                <w:rFonts w:eastAsia="仿宋_GB2312"/>
                <w:sz w:val="28"/>
                <w:szCs w:val="28"/>
              </w:rPr>
            </w:pPr>
          </w:p>
        </w:tc>
        <w:tc>
          <w:tcPr>
            <w:tcW w:w="2102" w:type="dxa"/>
            <w:vAlign w:val="center"/>
          </w:tcPr>
          <w:p w14:paraId="3D6E1116" w14:textId="77777777" w:rsidR="0033411A" w:rsidRDefault="0033411A" w:rsidP="0033411A">
            <w:pPr>
              <w:spacing w:line="400" w:lineRule="exact"/>
              <w:jc w:val="center"/>
              <w:rPr>
                <w:rFonts w:eastAsia="仿宋_GB2312"/>
                <w:sz w:val="28"/>
                <w:szCs w:val="28"/>
              </w:rPr>
            </w:pPr>
          </w:p>
        </w:tc>
      </w:tr>
      <w:tr w:rsidR="0033411A" w14:paraId="2EA29492" w14:textId="77777777" w:rsidTr="0033411A">
        <w:trPr>
          <w:trHeight w:val="737"/>
          <w:jc w:val="center"/>
        </w:trPr>
        <w:tc>
          <w:tcPr>
            <w:tcW w:w="770" w:type="dxa"/>
            <w:vAlign w:val="center"/>
          </w:tcPr>
          <w:p w14:paraId="031BC012" w14:textId="77777777" w:rsidR="0033411A" w:rsidRDefault="0033411A" w:rsidP="0033411A">
            <w:pPr>
              <w:spacing w:line="400" w:lineRule="exact"/>
              <w:jc w:val="center"/>
              <w:rPr>
                <w:rFonts w:eastAsia="仿宋_GB2312"/>
                <w:sz w:val="28"/>
                <w:szCs w:val="28"/>
              </w:rPr>
            </w:pPr>
            <w:r>
              <w:rPr>
                <w:rFonts w:eastAsia="仿宋_GB2312"/>
                <w:sz w:val="28"/>
                <w:szCs w:val="28"/>
              </w:rPr>
              <w:t>2</w:t>
            </w:r>
          </w:p>
        </w:tc>
        <w:tc>
          <w:tcPr>
            <w:tcW w:w="972" w:type="dxa"/>
            <w:vAlign w:val="center"/>
          </w:tcPr>
          <w:p w14:paraId="5AA42D35" w14:textId="77777777" w:rsidR="0033411A" w:rsidRDefault="0033411A" w:rsidP="0033411A">
            <w:pPr>
              <w:spacing w:line="400" w:lineRule="exact"/>
              <w:jc w:val="center"/>
              <w:rPr>
                <w:rFonts w:eastAsia="仿宋_GB2312"/>
                <w:sz w:val="28"/>
                <w:szCs w:val="28"/>
              </w:rPr>
            </w:pPr>
          </w:p>
        </w:tc>
        <w:tc>
          <w:tcPr>
            <w:tcW w:w="805" w:type="dxa"/>
            <w:vAlign w:val="center"/>
          </w:tcPr>
          <w:p w14:paraId="67672CB6" w14:textId="77777777" w:rsidR="0033411A" w:rsidRDefault="0033411A" w:rsidP="0033411A">
            <w:pPr>
              <w:spacing w:line="400" w:lineRule="exact"/>
              <w:jc w:val="center"/>
              <w:rPr>
                <w:rFonts w:eastAsia="仿宋_GB2312"/>
                <w:sz w:val="28"/>
                <w:szCs w:val="28"/>
              </w:rPr>
            </w:pPr>
          </w:p>
        </w:tc>
        <w:tc>
          <w:tcPr>
            <w:tcW w:w="1536" w:type="dxa"/>
          </w:tcPr>
          <w:p w14:paraId="1C46192D" w14:textId="77777777" w:rsidR="0033411A" w:rsidRDefault="0033411A" w:rsidP="0033411A">
            <w:pPr>
              <w:spacing w:line="400" w:lineRule="exact"/>
              <w:jc w:val="center"/>
              <w:rPr>
                <w:rFonts w:eastAsia="仿宋_GB2312"/>
                <w:sz w:val="28"/>
                <w:szCs w:val="28"/>
              </w:rPr>
            </w:pPr>
          </w:p>
        </w:tc>
        <w:tc>
          <w:tcPr>
            <w:tcW w:w="977" w:type="dxa"/>
          </w:tcPr>
          <w:p w14:paraId="073F7080" w14:textId="326D0ADA" w:rsidR="0033411A" w:rsidRDefault="0033411A" w:rsidP="0033411A">
            <w:pPr>
              <w:spacing w:line="400" w:lineRule="exact"/>
              <w:jc w:val="center"/>
              <w:rPr>
                <w:rFonts w:eastAsia="仿宋_GB2312"/>
                <w:sz w:val="28"/>
                <w:szCs w:val="28"/>
              </w:rPr>
            </w:pPr>
          </w:p>
        </w:tc>
        <w:tc>
          <w:tcPr>
            <w:tcW w:w="1061" w:type="dxa"/>
            <w:vAlign w:val="center"/>
          </w:tcPr>
          <w:p w14:paraId="7C2B2685" w14:textId="676ACCCB" w:rsidR="0033411A" w:rsidRDefault="0033411A" w:rsidP="0033411A">
            <w:pPr>
              <w:spacing w:line="400" w:lineRule="exact"/>
              <w:jc w:val="center"/>
              <w:rPr>
                <w:rFonts w:eastAsia="仿宋_GB2312"/>
                <w:sz w:val="28"/>
                <w:szCs w:val="28"/>
              </w:rPr>
            </w:pPr>
          </w:p>
        </w:tc>
        <w:tc>
          <w:tcPr>
            <w:tcW w:w="1104" w:type="dxa"/>
            <w:vAlign w:val="center"/>
          </w:tcPr>
          <w:p w14:paraId="1E71A571" w14:textId="77777777" w:rsidR="0033411A" w:rsidRDefault="0033411A" w:rsidP="0033411A">
            <w:pPr>
              <w:spacing w:line="400" w:lineRule="exact"/>
              <w:jc w:val="center"/>
              <w:rPr>
                <w:rFonts w:eastAsia="仿宋_GB2312"/>
                <w:sz w:val="28"/>
                <w:szCs w:val="28"/>
              </w:rPr>
            </w:pPr>
          </w:p>
        </w:tc>
        <w:tc>
          <w:tcPr>
            <w:tcW w:w="1296" w:type="dxa"/>
            <w:vAlign w:val="center"/>
          </w:tcPr>
          <w:p w14:paraId="08E4B3E6" w14:textId="77777777" w:rsidR="0033411A" w:rsidRDefault="0033411A" w:rsidP="0033411A">
            <w:pPr>
              <w:spacing w:line="400" w:lineRule="exact"/>
              <w:jc w:val="center"/>
              <w:rPr>
                <w:rFonts w:eastAsia="仿宋_GB2312"/>
                <w:sz w:val="28"/>
                <w:szCs w:val="28"/>
              </w:rPr>
            </w:pPr>
          </w:p>
        </w:tc>
        <w:tc>
          <w:tcPr>
            <w:tcW w:w="1145" w:type="dxa"/>
            <w:vAlign w:val="center"/>
          </w:tcPr>
          <w:p w14:paraId="48D63BD9" w14:textId="77777777" w:rsidR="0033411A" w:rsidRDefault="0033411A" w:rsidP="0033411A">
            <w:pPr>
              <w:spacing w:line="400" w:lineRule="exact"/>
              <w:jc w:val="center"/>
              <w:rPr>
                <w:rFonts w:eastAsia="仿宋_GB2312"/>
                <w:sz w:val="28"/>
                <w:szCs w:val="28"/>
              </w:rPr>
            </w:pPr>
          </w:p>
        </w:tc>
        <w:tc>
          <w:tcPr>
            <w:tcW w:w="1145" w:type="dxa"/>
            <w:vAlign w:val="center"/>
          </w:tcPr>
          <w:p w14:paraId="5DC2BDA3" w14:textId="77777777" w:rsidR="0033411A" w:rsidRDefault="0033411A" w:rsidP="0033411A">
            <w:pPr>
              <w:spacing w:line="400" w:lineRule="exact"/>
              <w:jc w:val="center"/>
              <w:rPr>
                <w:rFonts w:eastAsia="仿宋_GB2312"/>
                <w:sz w:val="28"/>
                <w:szCs w:val="28"/>
              </w:rPr>
            </w:pPr>
          </w:p>
        </w:tc>
        <w:tc>
          <w:tcPr>
            <w:tcW w:w="1035" w:type="dxa"/>
            <w:vAlign w:val="center"/>
          </w:tcPr>
          <w:p w14:paraId="12F1ECD6" w14:textId="77777777" w:rsidR="0033411A" w:rsidRDefault="0033411A" w:rsidP="0033411A">
            <w:pPr>
              <w:spacing w:line="400" w:lineRule="exact"/>
              <w:jc w:val="center"/>
              <w:rPr>
                <w:rFonts w:eastAsia="仿宋_GB2312"/>
                <w:sz w:val="28"/>
                <w:szCs w:val="28"/>
              </w:rPr>
            </w:pPr>
          </w:p>
        </w:tc>
        <w:tc>
          <w:tcPr>
            <w:tcW w:w="2102" w:type="dxa"/>
            <w:vAlign w:val="center"/>
          </w:tcPr>
          <w:p w14:paraId="66178051" w14:textId="77777777" w:rsidR="0033411A" w:rsidRDefault="0033411A" w:rsidP="0033411A">
            <w:pPr>
              <w:spacing w:line="400" w:lineRule="exact"/>
              <w:jc w:val="center"/>
              <w:rPr>
                <w:rFonts w:eastAsia="仿宋_GB2312"/>
                <w:sz w:val="28"/>
                <w:szCs w:val="28"/>
              </w:rPr>
            </w:pPr>
          </w:p>
        </w:tc>
      </w:tr>
      <w:tr w:rsidR="0033411A" w14:paraId="26E243DA" w14:textId="77777777" w:rsidTr="0033411A">
        <w:trPr>
          <w:trHeight w:val="737"/>
          <w:jc w:val="center"/>
        </w:trPr>
        <w:tc>
          <w:tcPr>
            <w:tcW w:w="770" w:type="dxa"/>
            <w:vAlign w:val="center"/>
          </w:tcPr>
          <w:p w14:paraId="2E2A6328" w14:textId="77777777" w:rsidR="0033411A" w:rsidRDefault="0033411A" w:rsidP="0033411A">
            <w:pPr>
              <w:spacing w:line="400" w:lineRule="exact"/>
              <w:jc w:val="center"/>
              <w:rPr>
                <w:rFonts w:eastAsia="仿宋_GB2312"/>
                <w:sz w:val="28"/>
                <w:szCs w:val="28"/>
              </w:rPr>
            </w:pPr>
            <w:r>
              <w:rPr>
                <w:rFonts w:eastAsia="仿宋_GB2312"/>
                <w:sz w:val="28"/>
                <w:szCs w:val="28"/>
              </w:rPr>
              <w:t xml:space="preserve">       3</w:t>
            </w:r>
          </w:p>
        </w:tc>
        <w:tc>
          <w:tcPr>
            <w:tcW w:w="972" w:type="dxa"/>
            <w:vAlign w:val="center"/>
          </w:tcPr>
          <w:p w14:paraId="2B2ABF43" w14:textId="77777777" w:rsidR="0033411A" w:rsidRDefault="0033411A" w:rsidP="0033411A">
            <w:pPr>
              <w:spacing w:line="400" w:lineRule="exact"/>
              <w:jc w:val="center"/>
              <w:rPr>
                <w:rFonts w:eastAsia="仿宋_GB2312"/>
                <w:sz w:val="28"/>
                <w:szCs w:val="28"/>
              </w:rPr>
            </w:pPr>
          </w:p>
        </w:tc>
        <w:tc>
          <w:tcPr>
            <w:tcW w:w="805" w:type="dxa"/>
            <w:vAlign w:val="center"/>
          </w:tcPr>
          <w:p w14:paraId="21F83CFE" w14:textId="77777777" w:rsidR="0033411A" w:rsidRDefault="0033411A" w:rsidP="0033411A">
            <w:pPr>
              <w:spacing w:line="400" w:lineRule="exact"/>
              <w:jc w:val="center"/>
              <w:rPr>
                <w:rFonts w:eastAsia="仿宋_GB2312"/>
                <w:sz w:val="28"/>
                <w:szCs w:val="28"/>
              </w:rPr>
            </w:pPr>
          </w:p>
        </w:tc>
        <w:tc>
          <w:tcPr>
            <w:tcW w:w="1536" w:type="dxa"/>
          </w:tcPr>
          <w:p w14:paraId="6F8F522A" w14:textId="77777777" w:rsidR="0033411A" w:rsidRDefault="0033411A" w:rsidP="0033411A">
            <w:pPr>
              <w:spacing w:line="400" w:lineRule="exact"/>
              <w:jc w:val="center"/>
              <w:rPr>
                <w:rFonts w:eastAsia="仿宋_GB2312"/>
                <w:sz w:val="28"/>
                <w:szCs w:val="28"/>
              </w:rPr>
            </w:pPr>
          </w:p>
        </w:tc>
        <w:tc>
          <w:tcPr>
            <w:tcW w:w="977" w:type="dxa"/>
          </w:tcPr>
          <w:p w14:paraId="474A39E4" w14:textId="48408DDE" w:rsidR="0033411A" w:rsidRDefault="0033411A" w:rsidP="0033411A">
            <w:pPr>
              <w:spacing w:line="400" w:lineRule="exact"/>
              <w:jc w:val="center"/>
              <w:rPr>
                <w:rFonts w:eastAsia="仿宋_GB2312"/>
                <w:sz w:val="28"/>
                <w:szCs w:val="28"/>
              </w:rPr>
            </w:pPr>
          </w:p>
        </w:tc>
        <w:tc>
          <w:tcPr>
            <w:tcW w:w="1061" w:type="dxa"/>
            <w:vAlign w:val="center"/>
          </w:tcPr>
          <w:p w14:paraId="4B4892F9" w14:textId="27CB8F6E" w:rsidR="0033411A" w:rsidRDefault="0033411A" w:rsidP="0033411A">
            <w:pPr>
              <w:spacing w:line="400" w:lineRule="exact"/>
              <w:jc w:val="center"/>
              <w:rPr>
                <w:rFonts w:eastAsia="仿宋_GB2312"/>
                <w:sz w:val="28"/>
                <w:szCs w:val="28"/>
              </w:rPr>
            </w:pPr>
          </w:p>
        </w:tc>
        <w:tc>
          <w:tcPr>
            <w:tcW w:w="1104" w:type="dxa"/>
            <w:vAlign w:val="center"/>
          </w:tcPr>
          <w:p w14:paraId="3A3B24DD" w14:textId="77777777" w:rsidR="0033411A" w:rsidRDefault="0033411A" w:rsidP="0033411A">
            <w:pPr>
              <w:spacing w:line="400" w:lineRule="exact"/>
              <w:jc w:val="center"/>
              <w:rPr>
                <w:rFonts w:eastAsia="仿宋_GB2312"/>
                <w:sz w:val="28"/>
                <w:szCs w:val="28"/>
              </w:rPr>
            </w:pPr>
          </w:p>
        </w:tc>
        <w:tc>
          <w:tcPr>
            <w:tcW w:w="1296" w:type="dxa"/>
            <w:vAlign w:val="center"/>
          </w:tcPr>
          <w:p w14:paraId="0A01F3ED" w14:textId="77777777" w:rsidR="0033411A" w:rsidRDefault="0033411A" w:rsidP="0033411A">
            <w:pPr>
              <w:spacing w:line="400" w:lineRule="exact"/>
              <w:jc w:val="center"/>
              <w:rPr>
                <w:rFonts w:eastAsia="仿宋_GB2312"/>
                <w:sz w:val="28"/>
                <w:szCs w:val="28"/>
              </w:rPr>
            </w:pPr>
          </w:p>
        </w:tc>
        <w:tc>
          <w:tcPr>
            <w:tcW w:w="1145" w:type="dxa"/>
            <w:vAlign w:val="center"/>
          </w:tcPr>
          <w:p w14:paraId="07F78313" w14:textId="77777777" w:rsidR="0033411A" w:rsidRDefault="0033411A" w:rsidP="0033411A">
            <w:pPr>
              <w:spacing w:line="400" w:lineRule="exact"/>
              <w:jc w:val="center"/>
              <w:rPr>
                <w:rFonts w:eastAsia="仿宋_GB2312"/>
                <w:sz w:val="28"/>
                <w:szCs w:val="28"/>
              </w:rPr>
            </w:pPr>
          </w:p>
        </w:tc>
        <w:tc>
          <w:tcPr>
            <w:tcW w:w="1145" w:type="dxa"/>
            <w:vAlign w:val="center"/>
          </w:tcPr>
          <w:p w14:paraId="3D6C1751" w14:textId="77777777" w:rsidR="0033411A" w:rsidRDefault="0033411A" w:rsidP="0033411A">
            <w:pPr>
              <w:spacing w:line="400" w:lineRule="exact"/>
              <w:jc w:val="center"/>
              <w:rPr>
                <w:rFonts w:eastAsia="仿宋_GB2312"/>
                <w:sz w:val="28"/>
                <w:szCs w:val="28"/>
              </w:rPr>
            </w:pPr>
          </w:p>
        </w:tc>
        <w:tc>
          <w:tcPr>
            <w:tcW w:w="1035" w:type="dxa"/>
            <w:vAlign w:val="center"/>
          </w:tcPr>
          <w:p w14:paraId="76C746BB" w14:textId="77777777" w:rsidR="0033411A" w:rsidRDefault="0033411A" w:rsidP="0033411A">
            <w:pPr>
              <w:spacing w:line="400" w:lineRule="exact"/>
              <w:jc w:val="center"/>
              <w:rPr>
                <w:rFonts w:eastAsia="仿宋_GB2312"/>
                <w:sz w:val="28"/>
                <w:szCs w:val="28"/>
              </w:rPr>
            </w:pPr>
          </w:p>
        </w:tc>
        <w:tc>
          <w:tcPr>
            <w:tcW w:w="2102" w:type="dxa"/>
            <w:vAlign w:val="center"/>
          </w:tcPr>
          <w:p w14:paraId="55F158A3" w14:textId="77777777" w:rsidR="0033411A" w:rsidRDefault="0033411A" w:rsidP="0033411A">
            <w:pPr>
              <w:spacing w:line="400" w:lineRule="exact"/>
              <w:jc w:val="center"/>
              <w:rPr>
                <w:rFonts w:eastAsia="仿宋_GB2312"/>
                <w:sz w:val="28"/>
                <w:szCs w:val="28"/>
              </w:rPr>
            </w:pPr>
          </w:p>
        </w:tc>
      </w:tr>
      <w:tr w:rsidR="0033411A" w14:paraId="68112E6B" w14:textId="77777777" w:rsidTr="0033411A">
        <w:trPr>
          <w:trHeight w:val="737"/>
          <w:jc w:val="center"/>
        </w:trPr>
        <w:tc>
          <w:tcPr>
            <w:tcW w:w="770" w:type="dxa"/>
            <w:vAlign w:val="center"/>
          </w:tcPr>
          <w:p w14:paraId="5151C57B" w14:textId="77777777" w:rsidR="0033411A" w:rsidRDefault="0033411A" w:rsidP="0033411A">
            <w:pPr>
              <w:spacing w:line="400" w:lineRule="exact"/>
              <w:jc w:val="center"/>
              <w:rPr>
                <w:rFonts w:eastAsia="仿宋_GB2312"/>
                <w:sz w:val="28"/>
                <w:szCs w:val="28"/>
              </w:rPr>
            </w:pPr>
            <w:r>
              <w:rPr>
                <w:rFonts w:eastAsia="仿宋_GB2312"/>
                <w:sz w:val="28"/>
                <w:szCs w:val="28"/>
              </w:rPr>
              <w:t>4</w:t>
            </w:r>
          </w:p>
        </w:tc>
        <w:tc>
          <w:tcPr>
            <w:tcW w:w="972" w:type="dxa"/>
            <w:vAlign w:val="center"/>
          </w:tcPr>
          <w:p w14:paraId="4911DDDE" w14:textId="77777777" w:rsidR="0033411A" w:rsidRDefault="0033411A" w:rsidP="0033411A">
            <w:pPr>
              <w:spacing w:line="400" w:lineRule="exact"/>
              <w:jc w:val="center"/>
              <w:rPr>
                <w:rFonts w:eastAsia="仿宋_GB2312"/>
                <w:sz w:val="28"/>
                <w:szCs w:val="28"/>
              </w:rPr>
            </w:pPr>
          </w:p>
        </w:tc>
        <w:tc>
          <w:tcPr>
            <w:tcW w:w="805" w:type="dxa"/>
            <w:vAlign w:val="center"/>
          </w:tcPr>
          <w:p w14:paraId="4D7973DA" w14:textId="77777777" w:rsidR="0033411A" w:rsidRDefault="0033411A" w:rsidP="0033411A">
            <w:pPr>
              <w:spacing w:line="400" w:lineRule="exact"/>
              <w:jc w:val="center"/>
              <w:rPr>
                <w:rFonts w:eastAsia="仿宋_GB2312"/>
                <w:sz w:val="28"/>
                <w:szCs w:val="28"/>
              </w:rPr>
            </w:pPr>
          </w:p>
        </w:tc>
        <w:tc>
          <w:tcPr>
            <w:tcW w:w="1536" w:type="dxa"/>
          </w:tcPr>
          <w:p w14:paraId="62B328DB" w14:textId="77777777" w:rsidR="0033411A" w:rsidRDefault="0033411A" w:rsidP="0033411A">
            <w:pPr>
              <w:spacing w:line="400" w:lineRule="exact"/>
              <w:jc w:val="center"/>
              <w:rPr>
                <w:rFonts w:eastAsia="仿宋_GB2312"/>
                <w:sz w:val="28"/>
                <w:szCs w:val="28"/>
              </w:rPr>
            </w:pPr>
          </w:p>
        </w:tc>
        <w:tc>
          <w:tcPr>
            <w:tcW w:w="977" w:type="dxa"/>
          </w:tcPr>
          <w:p w14:paraId="401DBE97" w14:textId="68501143" w:rsidR="0033411A" w:rsidRDefault="0033411A" w:rsidP="0033411A">
            <w:pPr>
              <w:spacing w:line="400" w:lineRule="exact"/>
              <w:jc w:val="center"/>
              <w:rPr>
                <w:rFonts w:eastAsia="仿宋_GB2312"/>
                <w:sz w:val="28"/>
                <w:szCs w:val="28"/>
              </w:rPr>
            </w:pPr>
          </w:p>
        </w:tc>
        <w:tc>
          <w:tcPr>
            <w:tcW w:w="1061" w:type="dxa"/>
            <w:vAlign w:val="center"/>
          </w:tcPr>
          <w:p w14:paraId="475E42BE" w14:textId="059BABE2" w:rsidR="0033411A" w:rsidRDefault="0033411A" w:rsidP="0033411A">
            <w:pPr>
              <w:spacing w:line="400" w:lineRule="exact"/>
              <w:jc w:val="center"/>
              <w:rPr>
                <w:rFonts w:eastAsia="仿宋_GB2312"/>
                <w:sz w:val="28"/>
                <w:szCs w:val="28"/>
              </w:rPr>
            </w:pPr>
          </w:p>
        </w:tc>
        <w:tc>
          <w:tcPr>
            <w:tcW w:w="1104" w:type="dxa"/>
            <w:vAlign w:val="center"/>
          </w:tcPr>
          <w:p w14:paraId="063356FB" w14:textId="77777777" w:rsidR="0033411A" w:rsidRDefault="0033411A" w:rsidP="0033411A">
            <w:pPr>
              <w:spacing w:line="400" w:lineRule="exact"/>
              <w:jc w:val="center"/>
              <w:rPr>
                <w:rFonts w:eastAsia="仿宋_GB2312"/>
                <w:sz w:val="28"/>
                <w:szCs w:val="28"/>
              </w:rPr>
            </w:pPr>
          </w:p>
        </w:tc>
        <w:tc>
          <w:tcPr>
            <w:tcW w:w="1296" w:type="dxa"/>
            <w:vAlign w:val="center"/>
          </w:tcPr>
          <w:p w14:paraId="7A9C9A7F" w14:textId="77777777" w:rsidR="0033411A" w:rsidRDefault="0033411A" w:rsidP="0033411A">
            <w:pPr>
              <w:spacing w:line="400" w:lineRule="exact"/>
              <w:jc w:val="center"/>
              <w:rPr>
                <w:rFonts w:eastAsia="仿宋_GB2312"/>
                <w:sz w:val="28"/>
                <w:szCs w:val="28"/>
              </w:rPr>
            </w:pPr>
          </w:p>
        </w:tc>
        <w:tc>
          <w:tcPr>
            <w:tcW w:w="1145" w:type="dxa"/>
            <w:vAlign w:val="center"/>
          </w:tcPr>
          <w:p w14:paraId="64DFE6A2" w14:textId="77777777" w:rsidR="0033411A" w:rsidRDefault="0033411A" w:rsidP="0033411A">
            <w:pPr>
              <w:spacing w:line="400" w:lineRule="exact"/>
              <w:jc w:val="center"/>
              <w:rPr>
                <w:rFonts w:eastAsia="仿宋_GB2312"/>
                <w:sz w:val="28"/>
                <w:szCs w:val="28"/>
              </w:rPr>
            </w:pPr>
          </w:p>
        </w:tc>
        <w:tc>
          <w:tcPr>
            <w:tcW w:w="1145" w:type="dxa"/>
            <w:vAlign w:val="center"/>
          </w:tcPr>
          <w:p w14:paraId="7C9FAF49" w14:textId="77777777" w:rsidR="0033411A" w:rsidRDefault="0033411A" w:rsidP="0033411A">
            <w:pPr>
              <w:spacing w:line="400" w:lineRule="exact"/>
              <w:jc w:val="center"/>
              <w:rPr>
                <w:rFonts w:eastAsia="仿宋_GB2312"/>
                <w:sz w:val="28"/>
                <w:szCs w:val="28"/>
              </w:rPr>
            </w:pPr>
          </w:p>
        </w:tc>
        <w:tc>
          <w:tcPr>
            <w:tcW w:w="1035" w:type="dxa"/>
            <w:vAlign w:val="center"/>
          </w:tcPr>
          <w:p w14:paraId="15148CF1" w14:textId="77777777" w:rsidR="0033411A" w:rsidRDefault="0033411A" w:rsidP="0033411A">
            <w:pPr>
              <w:spacing w:line="400" w:lineRule="exact"/>
              <w:jc w:val="center"/>
              <w:rPr>
                <w:rFonts w:eastAsia="仿宋_GB2312"/>
                <w:sz w:val="28"/>
                <w:szCs w:val="28"/>
              </w:rPr>
            </w:pPr>
          </w:p>
        </w:tc>
        <w:tc>
          <w:tcPr>
            <w:tcW w:w="2102" w:type="dxa"/>
            <w:vAlign w:val="center"/>
          </w:tcPr>
          <w:p w14:paraId="506FB21F" w14:textId="77777777" w:rsidR="0033411A" w:rsidRDefault="0033411A" w:rsidP="0033411A">
            <w:pPr>
              <w:spacing w:line="400" w:lineRule="exact"/>
              <w:jc w:val="center"/>
              <w:rPr>
                <w:rFonts w:eastAsia="仿宋_GB2312"/>
                <w:sz w:val="28"/>
                <w:szCs w:val="28"/>
              </w:rPr>
            </w:pPr>
          </w:p>
        </w:tc>
      </w:tr>
      <w:tr w:rsidR="0033411A" w14:paraId="5178499C" w14:textId="77777777" w:rsidTr="0033411A">
        <w:trPr>
          <w:trHeight w:val="737"/>
          <w:jc w:val="center"/>
        </w:trPr>
        <w:tc>
          <w:tcPr>
            <w:tcW w:w="770" w:type="dxa"/>
            <w:vAlign w:val="center"/>
          </w:tcPr>
          <w:p w14:paraId="762EB2EF" w14:textId="77777777" w:rsidR="0033411A" w:rsidRDefault="0033411A" w:rsidP="0033411A">
            <w:pPr>
              <w:spacing w:line="400" w:lineRule="exact"/>
              <w:jc w:val="center"/>
              <w:rPr>
                <w:rFonts w:eastAsia="仿宋_GB2312"/>
                <w:sz w:val="28"/>
                <w:szCs w:val="28"/>
              </w:rPr>
            </w:pPr>
            <w:r>
              <w:rPr>
                <w:rFonts w:eastAsia="仿宋_GB2312"/>
                <w:sz w:val="28"/>
                <w:szCs w:val="28"/>
              </w:rPr>
              <w:t>5</w:t>
            </w:r>
          </w:p>
        </w:tc>
        <w:tc>
          <w:tcPr>
            <w:tcW w:w="972" w:type="dxa"/>
            <w:vAlign w:val="center"/>
          </w:tcPr>
          <w:p w14:paraId="78936286" w14:textId="77777777" w:rsidR="0033411A" w:rsidRDefault="0033411A" w:rsidP="0033411A">
            <w:pPr>
              <w:spacing w:line="400" w:lineRule="exact"/>
              <w:jc w:val="center"/>
              <w:rPr>
                <w:rFonts w:eastAsia="仿宋_GB2312"/>
                <w:sz w:val="28"/>
                <w:szCs w:val="28"/>
              </w:rPr>
            </w:pPr>
          </w:p>
        </w:tc>
        <w:tc>
          <w:tcPr>
            <w:tcW w:w="805" w:type="dxa"/>
            <w:vAlign w:val="center"/>
          </w:tcPr>
          <w:p w14:paraId="49379781" w14:textId="77777777" w:rsidR="0033411A" w:rsidRDefault="0033411A" w:rsidP="0033411A">
            <w:pPr>
              <w:spacing w:line="400" w:lineRule="exact"/>
              <w:jc w:val="center"/>
              <w:rPr>
                <w:rFonts w:eastAsia="仿宋_GB2312"/>
                <w:sz w:val="28"/>
                <w:szCs w:val="28"/>
              </w:rPr>
            </w:pPr>
          </w:p>
        </w:tc>
        <w:tc>
          <w:tcPr>
            <w:tcW w:w="1536" w:type="dxa"/>
          </w:tcPr>
          <w:p w14:paraId="5E58B570" w14:textId="77777777" w:rsidR="0033411A" w:rsidRDefault="0033411A" w:rsidP="0033411A">
            <w:pPr>
              <w:spacing w:line="400" w:lineRule="exact"/>
              <w:jc w:val="center"/>
              <w:rPr>
                <w:rFonts w:eastAsia="仿宋_GB2312"/>
                <w:sz w:val="28"/>
                <w:szCs w:val="28"/>
              </w:rPr>
            </w:pPr>
          </w:p>
        </w:tc>
        <w:tc>
          <w:tcPr>
            <w:tcW w:w="977" w:type="dxa"/>
          </w:tcPr>
          <w:p w14:paraId="485CCEA1" w14:textId="0E333A85" w:rsidR="0033411A" w:rsidRDefault="0033411A" w:rsidP="0033411A">
            <w:pPr>
              <w:spacing w:line="400" w:lineRule="exact"/>
              <w:jc w:val="center"/>
              <w:rPr>
                <w:rFonts w:eastAsia="仿宋_GB2312"/>
                <w:sz w:val="28"/>
                <w:szCs w:val="28"/>
              </w:rPr>
            </w:pPr>
          </w:p>
        </w:tc>
        <w:tc>
          <w:tcPr>
            <w:tcW w:w="1061" w:type="dxa"/>
            <w:vAlign w:val="center"/>
          </w:tcPr>
          <w:p w14:paraId="74BC0E32" w14:textId="50257741" w:rsidR="0033411A" w:rsidRDefault="0033411A" w:rsidP="0033411A">
            <w:pPr>
              <w:spacing w:line="400" w:lineRule="exact"/>
              <w:jc w:val="center"/>
              <w:rPr>
                <w:rFonts w:eastAsia="仿宋_GB2312"/>
                <w:sz w:val="28"/>
                <w:szCs w:val="28"/>
              </w:rPr>
            </w:pPr>
          </w:p>
        </w:tc>
        <w:tc>
          <w:tcPr>
            <w:tcW w:w="1104" w:type="dxa"/>
            <w:vAlign w:val="center"/>
          </w:tcPr>
          <w:p w14:paraId="6D79884D" w14:textId="77777777" w:rsidR="0033411A" w:rsidRDefault="0033411A" w:rsidP="0033411A">
            <w:pPr>
              <w:spacing w:line="400" w:lineRule="exact"/>
              <w:jc w:val="center"/>
              <w:rPr>
                <w:rFonts w:eastAsia="仿宋_GB2312"/>
                <w:sz w:val="28"/>
                <w:szCs w:val="28"/>
              </w:rPr>
            </w:pPr>
          </w:p>
        </w:tc>
        <w:tc>
          <w:tcPr>
            <w:tcW w:w="1296" w:type="dxa"/>
            <w:vAlign w:val="center"/>
          </w:tcPr>
          <w:p w14:paraId="6A6EE0CA" w14:textId="77777777" w:rsidR="0033411A" w:rsidRDefault="0033411A" w:rsidP="0033411A">
            <w:pPr>
              <w:spacing w:line="400" w:lineRule="exact"/>
              <w:jc w:val="center"/>
              <w:rPr>
                <w:rFonts w:eastAsia="仿宋_GB2312"/>
                <w:sz w:val="28"/>
                <w:szCs w:val="28"/>
              </w:rPr>
            </w:pPr>
          </w:p>
        </w:tc>
        <w:tc>
          <w:tcPr>
            <w:tcW w:w="1145" w:type="dxa"/>
            <w:vAlign w:val="center"/>
          </w:tcPr>
          <w:p w14:paraId="3AB29819" w14:textId="77777777" w:rsidR="0033411A" w:rsidRDefault="0033411A" w:rsidP="0033411A">
            <w:pPr>
              <w:spacing w:line="400" w:lineRule="exact"/>
              <w:jc w:val="center"/>
              <w:rPr>
                <w:rFonts w:eastAsia="仿宋_GB2312"/>
                <w:sz w:val="28"/>
                <w:szCs w:val="28"/>
              </w:rPr>
            </w:pPr>
          </w:p>
        </w:tc>
        <w:tc>
          <w:tcPr>
            <w:tcW w:w="1145" w:type="dxa"/>
            <w:vAlign w:val="center"/>
          </w:tcPr>
          <w:p w14:paraId="7081D471" w14:textId="77777777" w:rsidR="0033411A" w:rsidRDefault="0033411A" w:rsidP="0033411A">
            <w:pPr>
              <w:spacing w:line="400" w:lineRule="exact"/>
              <w:jc w:val="center"/>
              <w:rPr>
                <w:rFonts w:eastAsia="仿宋_GB2312"/>
                <w:sz w:val="28"/>
                <w:szCs w:val="28"/>
              </w:rPr>
            </w:pPr>
          </w:p>
        </w:tc>
        <w:tc>
          <w:tcPr>
            <w:tcW w:w="1035" w:type="dxa"/>
            <w:vAlign w:val="center"/>
          </w:tcPr>
          <w:p w14:paraId="3FBFD954" w14:textId="77777777" w:rsidR="0033411A" w:rsidRDefault="0033411A" w:rsidP="0033411A">
            <w:pPr>
              <w:spacing w:line="400" w:lineRule="exact"/>
              <w:jc w:val="center"/>
              <w:rPr>
                <w:rFonts w:eastAsia="仿宋_GB2312"/>
                <w:sz w:val="28"/>
                <w:szCs w:val="28"/>
              </w:rPr>
            </w:pPr>
          </w:p>
        </w:tc>
        <w:tc>
          <w:tcPr>
            <w:tcW w:w="2102" w:type="dxa"/>
            <w:vAlign w:val="center"/>
          </w:tcPr>
          <w:p w14:paraId="3E01431B" w14:textId="77777777" w:rsidR="0033411A" w:rsidRDefault="0033411A" w:rsidP="0033411A">
            <w:pPr>
              <w:spacing w:line="400" w:lineRule="exact"/>
              <w:jc w:val="center"/>
              <w:rPr>
                <w:rFonts w:eastAsia="仿宋_GB2312"/>
                <w:sz w:val="28"/>
                <w:szCs w:val="28"/>
              </w:rPr>
            </w:pPr>
          </w:p>
        </w:tc>
      </w:tr>
      <w:tr w:rsidR="0033411A" w14:paraId="081F0024" w14:textId="77777777" w:rsidTr="0033411A">
        <w:trPr>
          <w:trHeight w:val="737"/>
          <w:jc w:val="center"/>
        </w:trPr>
        <w:tc>
          <w:tcPr>
            <w:tcW w:w="770" w:type="dxa"/>
            <w:vAlign w:val="center"/>
          </w:tcPr>
          <w:p w14:paraId="0EACC79B" w14:textId="77777777" w:rsidR="0033411A" w:rsidRDefault="0033411A" w:rsidP="0033411A">
            <w:pPr>
              <w:spacing w:line="400" w:lineRule="exact"/>
              <w:jc w:val="center"/>
              <w:rPr>
                <w:rFonts w:eastAsia="仿宋_GB2312"/>
                <w:sz w:val="28"/>
                <w:szCs w:val="28"/>
              </w:rPr>
            </w:pPr>
            <w:r>
              <w:rPr>
                <w:rFonts w:eastAsia="仿宋_GB2312"/>
                <w:sz w:val="28"/>
                <w:szCs w:val="28"/>
              </w:rPr>
              <w:t>6</w:t>
            </w:r>
          </w:p>
        </w:tc>
        <w:tc>
          <w:tcPr>
            <w:tcW w:w="972" w:type="dxa"/>
            <w:vAlign w:val="center"/>
          </w:tcPr>
          <w:p w14:paraId="1572484C" w14:textId="77777777" w:rsidR="0033411A" w:rsidRDefault="0033411A" w:rsidP="0033411A">
            <w:pPr>
              <w:spacing w:line="400" w:lineRule="exact"/>
              <w:jc w:val="center"/>
              <w:rPr>
                <w:rFonts w:eastAsia="仿宋_GB2312"/>
                <w:sz w:val="28"/>
                <w:szCs w:val="28"/>
              </w:rPr>
            </w:pPr>
          </w:p>
        </w:tc>
        <w:tc>
          <w:tcPr>
            <w:tcW w:w="805" w:type="dxa"/>
            <w:vAlign w:val="center"/>
          </w:tcPr>
          <w:p w14:paraId="5C4C4DEB" w14:textId="77777777" w:rsidR="0033411A" w:rsidRDefault="0033411A" w:rsidP="0033411A">
            <w:pPr>
              <w:spacing w:line="400" w:lineRule="exact"/>
              <w:jc w:val="center"/>
              <w:rPr>
                <w:rFonts w:eastAsia="仿宋_GB2312"/>
                <w:sz w:val="28"/>
                <w:szCs w:val="28"/>
              </w:rPr>
            </w:pPr>
          </w:p>
        </w:tc>
        <w:tc>
          <w:tcPr>
            <w:tcW w:w="1536" w:type="dxa"/>
          </w:tcPr>
          <w:p w14:paraId="7BB8AFDA" w14:textId="77777777" w:rsidR="0033411A" w:rsidRDefault="0033411A" w:rsidP="0033411A">
            <w:pPr>
              <w:spacing w:line="400" w:lineRule="exact"/>
              <w:jc w:val="center"/>
              <w:rPr>
                <w:rFonts w:eastAsia="仿宋_GB2312"/>
                <w:sz w:val="28"/>
                <w:szCs w:val="28"/>
              </w:rPr>
            </w:pPr>
          </w:p>
        </w:tc>
        <w:tc>
          <w:tcPr>
            <w:tcW w:w="977" w:type="dxa"/>
          </w:tcPr>
          <w:p w14:paraId="7E9A5586" w14:textId="0C358194" w:rsidR="0033411A" w:rsidRDefault="0033411A" w:rsidP="0033411A">
            <w:pPr>
              <w:spacing w:line="400" w:lineRule="exact"/>
              <w:jc w:val="center"/>
              <w:rPr>
                <w:rFonts w:eastAsia="仿宋_GB2312"/>
                <w:sz w:val="28"/>
                <w:szCs w:val="28"/>
              </w:rPr>
            </w:pPr>
          </w:p>
        </w:tc>
        <w:tc>
          <w:tcPr>
            <w:tcW w:w="1061" w:type="dxa"/>
            <w:vAlign w:val="center"/>
          </w:tcPr>
          <w:p w14:paraId="7656270E" w14:textId="2B6FE469" w:rsidR="0033411A" w:rsidRDefault="0033411A" w:rsidP="0033411A">
            <w:pPr>
              <w:spacing w:line="400" w:lineRule="exact"/>
              <w:jc w:val="center"/>
              <w:rPr>
                <w:rFonts w:eastAsia="仿宋_GB2312"/>
                <w:sz w:val="28"/>
                <w:szCs w:val="28"/>
              </w:rPr>
            </w:pPr>
          </w:p>
        </w:tc>
        <w:tc>
          <w:tcPr>
            <w:tcW w:w="1104" w:type="dxa"/>
            <w:vAlign w:val="center"/>
          </w:tcPr>
          <w:p w14:paraId="6225397F" w14:textId="77777777" w:rsidR="0033411A" w:rsidRDefault="0033411A" w:rsidP="0033411A">
            <w:pPr>
              <w:spacing w:line="400" w:lineRule="exact"/>
              <w:jc w:val="center"/>
              <w:rPr>
                <w:rFonts w:eastAsia="仿宋_GB2312"/>
                <w:sz w:val="28"/>
                <w:szCs w:val="28"/>
              </w:rPr>
            </w:pPr>
          </w:p>
        </w:tc>
        <w:tc>
          <w:tcPr>
            <w:tcW w:w="1296" w:type="dxa"/>
            <w:vAlign w:val="center"/>
          </w:tcPr>
          <w:p w14:paraId="491BAF41" w14:textId="77777777" w:rsidR="0033411A" w:rsidRDefault="0033411A" w:rsidP="0033411A">
            <w:pPr>
              <w:spacing w:line="400" w:lineRule="exact"/>
              <w:jc w:val="center"/>
              <w:rPr>
                <w:rFonts w:eastAsia="仿宋_GB2312"/>
                <w:sz w:val="28"/>
                <w:szCs w:val="28"/>
              </w:rPr>
            </w:pPr>
          </w:p>
        </w:tc>
        <w:tc>
          <w:tcPr>
            <w:tcW w:w="1145" w:type="dxa"/>
            <w:vAlign w:val="center"/>
          </w:tcPr>
          <w:p w14:paraId="461F1C97" w14:textId="77777777" w:rsidR="0033411A" w:rsidRDefault="0033411A" w:rsidP="0033411A">
            <w:pPr>
              <w:spacing w:line="400" w:lineRule="exact"/>
              <w:jc w:val="center"/>
              <w:rPr>
                <w:rFonts w:eastAsia="仿宋_GB2312"/>
                <w:sz w:val="28"/>
                <w:szCs w:val="28"/>
              </w:rPr>
            </w:pPr>
          </w:p>
        </w:tc>
        <w:tc>
          <w:tcPr>
            <w:tcW w:w="1145" w:type="dxa"/>
            <w:vAlign w:val="center"/>
          </w:tcPr>
          <w:p w14:paraId="3298ADBD" w14:textId="77777777" w:rsidR="0033411A" w:rsidRDefault="0033411A" w:rsidP="0033411A">
            <w:pPr>
              <w:spacing w:line="400" w:lineRule="exact"/>
              <w:jc w:val="center"/>
              <w:rPr>
                <w:rFonts w:eastAsia="仿宋_GB2312"/>
                <w:sz w:val="28"/>
                <w:szCs w:val="28"/>
              </w:rPr>
            </w:pPr>
          </w:p>
        </w:tc>
        <w:tc>
          <w:tcPr>
            <w:tcW w:w="1035" w:type="dxa"/>
            <w:vAlign w:val="center"/>
          </w:tcPr>
          <w:p w14:paraId="264E002E" w14:textId="77777777" w:rsidR="0033411A" w:rsidRDefault="0033411A" w:rsidP="0033411A">
            <w:pPr>
              <w:spacing w:line="400" w:lineRule="exact"/>
              <w:jc w:val="center"/>
              <w:rPr>
                <w:rFonts w:eastAsia="仿宋_GB2312"/>
                <w:sz w:val="28"/>
                <w:szCs w:val="28"/>
              </w:rPr>
            </w:pPr>
          </w:p>
        </w:tc>
        <w:tc>
          <w:tcPr>
            <w:tcW w:w="2102" w:type="dxa"/>
            <w:vAlign w:val="center"/>
          </w:tcPr>
          <w:p w14:paraId="1969BA5B" w14:textId="77777777" w:rsidR="0033411A" w:rsidRDefault="0033411A" w:rsidP="0033411A">
            <w:pPr>
              <w:spacing w:line="400" w:lineRule="exact"/>
              <w:jc w:val="center"/>
              <w:rPr>
                <w:rFonts w:eastAsia="仿宋_GB2312"/>
                <w:sz w:val="28"/>
                <w:szCs w:val="28"/>
              </w:rPr>
            </w:pPr>
          </w:p>
        </w:tc>
      </w:tr>
    </w:tbl>
    <w:p w14:paraId="285518B5" w14:textId="77777777" w:rsidR="007166BF" w:rsidRDefault="007166BF">
      <w:pPr>
        <w:spacing w:line="600" w:lineRule="exact"/>
      </w:pPr>
    </w:p>
    <w:p w14:paraId="06A846C8" w14:textId="77777777" w:rsidR="007166BF" w:rsidRDefault="007166BF"/>
    <w:sectPr w:rsidR="007166BF">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FBB00A" w14:textId="77777777" w:rsidR="000F7BD8" w:rsidRDefault="000F7BD8">
      <w:r>
        <w:separator/>
      </w:r>
    </w:p>
  </w:endnote>
  <w:endnote w:type="continuationSeparator" w:id="0">
    <w:p w14:paraId="5ECADC1E" w14:textId="77777777" w:rsidR="000F7BD8" w:rsidRDefault="000F7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panose1 w:val="03000509000000000000"/>
    <w:charset w:val="86"/>
    <w:family w:val="script"/>
    <w:pitch w:val="fixed"/>
    <w:sig w:usb0="00000001" w:usb1="080E0000" w:usb2="0000001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DC13C" w14:textId="77777777" w:rsidR="007166BF" w:rsidRDefault="00190E15">
    <w:pPr>
      <w:pStyle w:val="a4"/>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end"/>
    </w:r>
  </w:p>
  <w:p w14:paraId="593AC31B" w14:textId="77777777" w:rsidR="007166BF" w:rsidRDefault="007166BF">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692140"/>
      <w:docPartObj>
        <w:docPartGallery w:val="Page Numbers (Bottom of Page)"/>
        <w:docPartUnique/>
      </w:docPartObj>
    </w:sdtPr>
    <w:sdtEndPr/>
    <w:sdtContent>
      <w:p w14:paraId="49111563" w14:textId="34EE0E38" w:rsidR="008E70B6" w:rsidRDefault="008E70B6">
        <w:pPr>
          <w:pStyle w:val="a4"/>
          <w:jc w:val="center"/>
        </w:pPr>
        <w:r>
          <w:fldChar w:fldCharType="begin"/>
        </w:r>
        <w:r>
          <w:instrText>PAGE   \* MERGEFORMAT</w:instrText>
        </w:r>
        <w:r>
          <w:fldChar w:fldCharType="separate"/>
        </w:r>
        <w:r w:rsidR="00C008B6" w:rsidRPr="00C008B6">
          <w:rPr>
            <w:noProof/>
            <w:lang w:val="zh-CN"/>
          </w:rPr>
          <w:t>13</w:t>
        </w:r>
        <w:r>
          <w:fldChar w:fldCharType="end"/>
        </w:r>
      </w:p>
    </w:sdtContent>
  </w:sdt>
  <w:p w14:paraId="677910F7" w14:textId="043607CC" w:rsidR="007166BF" w:rsidRDefault="007166BF">
    <w:pPr>
      <w:pStyle w:val="a4"/>
      <w:ind w:leftChars="100" w:left="210" w:firstLine="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13DC5" w14:textId="77777777" w:rsidR="000F7BD8" w:rsidRDefault="000F7BD8">
      <w:r>
        <w:separator/>
      </w:r>
    </w:p>
  </w:footnote>
  <w:footnote w:type="continuationSeparator" w:id="0">
    <w:p w14:paraId="4BF511F8" w14:textId="77777777" w:rsidR="000F7BD8" w:rsidRDefault="000F7B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06C1FF1"/>
    <w:multiLevelType w:val="singleLevel"/>
    <w:tmpl w:val="F06C1FF1"/>
    <w:lvl w:ilvl="0">
      <w:start w:val="1"/>
      <w:numFmt w:val="chineseCounting"/>
      <w:suff w:val="nothing"/>
      <w:lvlText w:val="（%1）"/>
      <w:lvlJc w:val="left"/>
      <w:rPr>
        <w:rFonts w:hint="eastAsia"/>
      </w:rPr>
    </w:lvl>
  </w:abstractNum>
  <w:abstractNum w:abstractNumId="1">
    <w:nsid w:val="557F4336"/>
    <w:multiLevelType w:val="multilevel"/>
    <w:tmpl w:val="557F4336"/>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09B"/>
    <w:rsid w:val="DB718A56"/>
    <w:rsid w:val="0000159C"/>
    <w:rsid w:val="000066DF"/>
    <w:rsid w:val="00022C65"/>
    <w:rsid w:val="00023193"/>
    <w:rsid w:val="00040E2D"/>
    <w:rsid w:val="000517E5"/>
    <w:rsid w:val="000560FF"/>
    <w:rsid w:val="00063642"/>
    <w:rsid w:val="00067695"/>
    <w:rsid w:val="0009129F"/>
    <w:rsid w:val="0009290C"/>
    <w:rsid w:val="000A3E64"/>
    <w:rsid w:val="000E5472"/>
    <w:rsid w:val="000F23E9"/>
    <w:rsid w:val="000F7BD8"/>
    <w:rsid w:val="001118B5"/>
    <w:rsid w:val="00112BE0"/>
    <w:rsid w:val="0012656B"/>
    <w:rsid w:val="00154A76"/>
    <w:rsid w:val="00182ED0"/>
    <w:rsid w:val="00186398"/>
    <w:rsid w:val="00190E15"/>
    <w:rsid w:val="001A6D91"/>
    <w:rsid w:val="001C138A"/>
    <w:rsid w:val="001C77A9"/>
    <w:rsid w:val="001D203D"/>
    <w:rsid w:val="001D30CA"/>
    <w:rsid w:val="001E5092"/>
    <w:rsid w:val="001F46EC"/>
    <w:rsid w:val="001F5968"/>
    <w:rsid w:val="0020078D"/>
    <w:rsid w:val="0021320B"/>
    <w:rsid w:val="00230611"/>
    <w:rsid w:val="002322B1"/>
    <w:rsid w:val="002368C6"/>
    <w:rsid w:val="00264AB7"/>
    <w:rsid w:val="00270B7F"/>
    <w:rsid w:val="00277A09"/>
    <w:rsid w:val="00280C5B"/>
    <w:rsid w:val="0028222A"/>
    <w:rsid w:val="00282664"/>
    <w:rsid w:val="002858DD"/>
    <w:rsid w:val="002A7BCA"/>
    <w:rsid w:val="002B4E67"/>
    <w:rsid w:val="002C64BA"/>
    <w:rsid w:val="002C735A"/>
    <w:rsid w:val="002D00B6"/>
    <w:rsid w:val="002D60B3"/>
    <w:rsid w:val="002F64B2"/>
    <w:rsid w:val="002F7CA1"/>
    <w:rsid w:val="00301E1E"/>
    <w:rsid w:val="003160C5"/>
    <w:rsid w:val="00317412"/>
    <w:rsid w:val="00331A88"/>
    <w:rsid w:val="0033411A"/>
    <w:rsid w:val="0033461F"/>
    <w:rsid w:val="0035204B"/>
    <w:rsid w:val="003567CD"/>
    <w:rsid w:val="003709D6"/>
    <w:rsid w:val="0037631B"/>
    <w:rsid w:val="003922BE"/>
    <w:rsid w:val="003A610D"/>
    <w:rsid w:val="003B5ACA"/>
    <w:rsid w:val="003B5CE6"/>
    <w:rsid w:val="003C23B1"/>
    <w:rsid w:val="003C4241"/>
    <w:rsid w:val="003C60AB"/>
    <w:rsid w:val="003C613A"/>
    <w:rsid w:val="003E1174"/>
    <w:rsid w:val="003E1192"/>
    <w:rsid w:val="003E1DDE"/>
    <w:rsid w:val="003E6E06"/>
    <w:rsid w:val="003F11B5"/>
    <w:rsid w:val="003F6836"/>
    <w:rsid w:val="004002D6"/>
    <w:rsid w:val="00410B51"/>
    <w:rsid w:val="00414A91"/>
    <w:rsid w:val="004358B7"/>
    <w:rsid w:val="00443002"/>
    <w:rsid w:val="004518ED"/>
    <w:rsid w:val="004550AB"/>
    <w:rsid w:val="00462A46"/>
    <w:rsid w:val="00465061"/>
    <w:rsid w:val="004650FC"/>
    <w:rsid w:val="0047435D"/>
    <w:rsid w:val="004F1527"/>
    <w:rsid w:val="00501C73"/>
    <w:rsid w:val="005477A9"/>
    <w:rsid w:val="00571D73"/>
    <w:rsid w:val="005B5F97"/>
    <w:rsid w:val="005C06DC"/>
    <w:rsid w:val="005D0941"/>
    <w:rsid w:val="005D470E"/>
    <w:rsid w:val="005D512A"/>
    <w:rsid w:val="005D5F6A"/>
    <w:rsid w:val="005E334C"/>
    <w:rsid w:val="006006D1"/>
    <w:rsid w:val="006051AA"/>
    <w:rsid w:val="00617CF6"/>
    <w:rsid w:val="00633000"/>
    <w:rsid w:val="00643688"/>
    <w:rsid w:val="00650A8A"/>
    <w:rsid w:val="00663EDA"/>
    <w:rsid w:val="00696FF5"/>
    <w:rsid w:val="006C0D2D"/>
    <w:rsid w:val="006D0C40"/>
    <w:rsid w:val="006D70D2"/>
    <w:rsid w:val="006F2C34"/>
    <w:rsid w:val="007166BF"/>
    <w:rsid w:val="00717707"/>
    <w:rsid w:val="00725C13"/>
    <w:rsid w:val="00785D3A"/>
    <w:rsid w:val="007870D0"/>
    <w:rsid w:val="00787B1A"/>
    <w:rsid w:val="00797997"/>
    <w:rsid w:val="007A43FD"/>
    <w:rsid w:val="007B0C78"/>
    <w:rsid w:val="007D395D"/>
    <w:rsid w:val="0080069F"/>
    <w:rsid w:val="00810161"/>
    <w:rsid w:val="00820030"/>
    <w:rsid w:val="00821336"/>
    <w:rsid w:val="008251DE"/>
    <w:rsid w:val="00843FA7"/>
    <w:rsid w:val="00855879"/>
    <w:rsid w:val="0085786D"/>
    <w:rsid w:val="0086157B"/>
    <w:rsid w:val="00863DE7"/>
    <w:rsid w:val="0086525B"/>
    <w:rsid w:val="0087068B"/>
    <w:rsid w:val="0087392C"/>
    <w:rsid w:val="00886AE9"/>
    <w:rsid w:val="008B25F1"/>
    <w:rsid w:val="008C02E5"/>
    <w:rsid w:val="008D1B6C"/>
    <w:rsid w:val="008D41C7"/>
    <w:rsid w:val="008E70B6"/>
    <w:rsid w:val="008F194F"/>
    <w:rsid w:val="0090219E"/>
    <w:rsid w:val="0090369E"/>
    <w:rsid w:val="00922E66"/>
    <w:rsid w:val="00927D3B"/>
    <w:rsid w:val="00941CAC"/>
    <w:rsid w:val="0095157F"/>
    <w:rsid w:val="00961B2B"/>
    <w:rsid w:val="0096783B"/>
    <w:rsid w:val="00996F8F"/>
    <w:rsid w:val="009A3585"/>
    <w:rsid w:val="009A7BD1"/>
    <w:rsid w:val="009B48F1"/>
    <w:rsid w:val="009B5552"/>
    <w:rsid w:val="009D0884"/>
    <w:rsid w:val="009D34FC"/>
    <w:rsid w:val="00A03B3C"/>
    <w:rsid w:val="00A05D19"/>
    <w:rsid w:val="00A11BDF"/>
    <w:rsid w:val="00A241E8"/>
    <w:rsid w:val="00A4256B"/>
    <w:rsid w:val="00A729CA"/>
    <w:rsid w:val="00A90D5E"/>
    <w:rsid w:val="00A94946"/>
    <w:rsid w:val="00A97701"/>
    <w:rsid w:val="00AA09F5"/>
    <w:rsid w:val="00AA1007"/>
    <w:rsid w:val="00AB190C"/>
    <w:rsid w:val="00AD715F"/>
    <w:rsid w:val="00AE09E2"/>
    <w:rsid w:val="00AE3EE2"/>
    <w:rsid w:val="00AF2A32"/>
    <w:rsid w:val="00AF6E00"/>
    <w:rsid w:val="00B03D3C"/>
    <w:rsid w:val="00B311B8"/>
    <w:rsid w:val="00B4209B"/>
    <w:rsid w:val="00B420CB"/>
    <w:rsid w:val="00B46FEE"/>
    <w:rsid w:val="00B54700"/>
    <w:rsid w:val="00B63F35"/>
    <w:rsid w:val="00B70AF3"/>
    <w:rsid w:val="00B71595"/>
    <w:rsid w:val="00B943F4"/>
    <w:rsid w:val="00BA0269"/>
    <w:rsid w:val="00BB4A01"/>
    <w:rsid w:val="00BB7CB3"/>
    <w:rsid w:val="00BC4392"/>
    <w:rsid w:val="00C008B6"/>
    <w:rsid w:val="00C1777D"/>
    <w:rsid w:val="00C20B33"/>
    <w:rsid w:val="00C41DF5"/>
    <w:rsid w:val="00C4572C"/>
    <w:rsid w:val="00CB0989"/>
    <w:rsid w:val="00CD4872"/>
    <w:rsid w:val="00CF57EE"/>
    <w:rsid w:val="00D11A72"/>
    <w:rsid w:val="00D57A46"/>
    <w:rsid w:val="00D73BA5"/>
    <w:rsid w:val="00D81E19"/>
    <w:rsid w:val="00D83B32"/>
    <w:rsid w:val="00D85EEE"/>
    <w:rsid w:val="00D869C2"/>
    <w:rsid w:val="00DA6376"/>
    <w:rsid w:val="00DC0D0B"/>
    <w:rsid w:val="00DD52A9"/>
    <w:rsid w:val="00DD650E"/>
    <w:rsid w:val="00DE0D07"/>
    <w:rsid w:val="00DF0F5D"/>
    <w:rsid w:val="00E1158E"/>
    <w:rsid w:val="00E4344B"/>
    <w:rsid w:val="00E52C14"/>
    <w:rsid w:val="00E5715F"/>
    <w:rsid w:val="00E619AE"/>
    <w:rsid w:val="00E62F7B"/>
    <w:rsid w:val="00E76F8E"/>
    <w:rsid w:val="00EB0200"/>
    <w:rsid w:val="00EC1910"/>
    <w:rsid w:val="00EC38BD"/>
    <w:rsid w:val="00EF161C"/>
    <w:rsid w:val="00F03171"/>
    <w:rsid w:val="00F13804"/>
    <w:rsid w:val="00F210A1"/>
    <w:rsid w:val="00F363EE"/>
    <w:rsid w:val="00F373F7"/>
    <w:rsid w:val="00F42FE6"/>
    <w:rsid w:val="00F6534B"/>
    <w:rsid w:val="00FA0AAF"/>
    <w:rsid w:val="00FA7F84"/>
    <w:rsid w:val="00FB6BD5"/>
    <w:rsid w:val="00FF7AAA"/>
    <w:rsid w:val="5FFC76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690A5E"/>
  <w15:docId w15:val="{ED484C21-972C-43C2-AAD5-0082D9FA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page number"/>
    <w:qFormat/>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uqb2535n56">
    <w:name w:val="uqb2535n56"/>
    <w:basedOn w:val="a0"/>
    <w:qFormat/>
  </w:style>
  <w:style w:type="character" w:customStyle="1" w:styleId="j9230684wp3">
    <w:name w:val="j9230684wp3"/>
    <w:basedOn w:val="a0"/>
    <w:qFormat/>
  </w:style>
  <w:style w:type="character" w:customStyle="1" w:styleId="e304jwpc">
    <w:name w:val="e304jwpc"/>
    <w:basedOn w:val="a0"/>
    <w:qFormat/>
  </w:style>
  <w:style w:type="character" w:customStyle="1" w:styleId="qiu7869o">
    <w:name w:val="qiu7869o"/>
    <w:basedOn w:val="a0"/>
    <w:qFormat/>
  </w:style>
  <w:style w:type="paragraph" w:styleId="a8">
    <w:name w:val="List Paragraph"/>
    <w:basedOn w:val="a"/>
    <w:uiPriority w:val="34"/>
    <w:qFormat/>
    <w:pPr>
      <w:ind w:firstLineChars="200" w:firstLine="420"/>
    </w:pPr>
  </w:style>
  <w:style w:type="character" w:customStyle="1" w:styleId="Char">
    <w:name w:val="批注框文本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13</Pages>
  <Words>767</Words>
  <Characters>4376</Characters>
  <Application>Microsoft Office Word</Application>
  <DocSecurity>0</DocSecurity>
  <Lines>36</Lines>
  <Paragraphs>10</Paragraphs>
  <ScaleCrop>false</ScaleCrop>
  <Company>P R C</Company>
  <LinksUpToDate>false</LinksUpToDate>
  <CharactersWithSpaces>5133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2023-10-16T00:40:00Z</cp:lastPrinted>
  <dcterms:created xsi:type="dcterms:W3CDTF">2023-10-16T00:31:00Z</dcterms:created>
  <dcterms:modified xsi:type="dcterms:W3CDTF">2023-10-16T02:04:00Z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